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_GB2312" w:hAnsi="楷体_GB2312" w:eastAsia="楷体_GB2312" w:cs="楷体_GB2312"/>
          <w:sz w:val="28"/>
          <w:szCs w:val="28"/>
        </w:rPr>
      </w:pPr>
      <w:bookmarkStart w:id="391" w:name="_GoBack"/>
      <w:bookmarkEnd w:id="391"/>
    </w:p>
    <w:p>
      <w:pPr>
        <w:jc w:val="center"/>
        <w:rPr>
          <w:rFonts w:hint="eastAsia"/>
          <w:b/>
          <w:sz w:val="48"/>
          <w:szCs w:val="48"/>
        </w:rPr>
      </w:pPr>
      <w:r>
        <w:rPr>
          <w:rFonts w:hint="eastAsia"/>
          <w:b/>
          <w:sz w:val="48"/>
          <w:szCs w:val="48"/>
        </w:rPr>
        <w:t>广州市中小学教师继续教育网</w:t>
      </w:r>
    </w:p>
    <w:p>
      <w:pPr>
        <w:jc w:val="center"/>
        <w:rPr>
          <w:rFonts w:hint="eastAsia"/>
          <w:b/>
          <w:bCs/>
          <w:sz w:val="44"/>
          <w:szCs w:val="44"/>
        </w:rPr>
      </w:pPr>
      <w:r>
        <w:rPr>
          <w:rFonts w:hint="eastAsia"/>
          <w:b/>
          <w:bCs/>
          <w:sz w:val="44"/>
          <w:szCs w:val="44"/>
          <w:lang w:eastAsia="zh-CN"/>
        </w:rPr>
        <w:t>校外</w:t>
      </w:r>
      <w:r>
        <w:rPr>
          <w:b/>
          <w:bCs/>
          <w:sz w:val="44"/>
          <w:szCs w:val="44"/>
        </w:rPr>
        <w:t>机构管理员培训</w:t>
      </w:r>
      <w:r>
        <w:rPr>
          <w:rFonts w:hint="eastAsia"/>
          <w:b/>
          <w:bCs/>
          <w:sz w:val="44"/>
          <w:szCs w:val="44"/>
        </w:rPr>
        <w:t>手册</w:t>
      </w:r>
    </w:p>
    <w:p>
      <w:pPr>
        <w:jc w:val="center"/>
        <w:rPr>
          <w:rFonts w:hint="eastAsia"/>
          <w:b/>
          <w:bCs/>
          <w:sz w:val="44"/>
          <w:szCs w:val="44"/>
        </w:rPr>
      </w:pPr>
    </w:p>
    <w:p>
      <w:pPr>
        <w:jc w:val="center"/>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eastAsia="zh-CN"/>
        </w:rPr>
        <w:t>机构</w:t>
      </w:r>
      <w:r>
        <w:rPr>
          <w:rFonts w:hint="eastAsia" w:ascii="楷体_GB2312" w:hAnsi="楷体_GB2312" w:eastAsia="楷体_GB2312" w:cs="楷体_GB2312"/>
          <w:sz w:val="28"/>
          <w:szCs w:val="28"/>
        </w:rPr>
        <w:t>外机构管理员专用）</w:t>
      </w:r>
    </w:p>
    <w:p>
      <w:pPr>
        <w:jc w:val="center"/>
        <w:rPr>
          <w:rFonts w:hint="eastAsia"/>
          <w:b/>
          <w:sz w:val="36"/>
          <w:szCs w:val="36"/>
        </w:rPr>
      </w:pPr>
    </w:p>
    <w:p>
      <w:pPr>
        <w:jc w:val="center"/>
        <w:rPr>
          <w:rFonts w:hint="eastAsia"/>
          <w:b/>
          <w:sz w:val="36"/>
          <w:szCs w:val="36"/>
        </w:rPr>
      </w:pPr>
    </w:p>
    <w:p/>
    <w:p/>
    <w:p/>
    <w:p/>
    <w:p/>
    <w:p/>
    <w:p/>
    <w:p/>
    <w:p/>
    <w:p/>
    <w:p/>
    <w:p/>
    <w:p/>
    <w:p/>
    <w:p/>
    <w:p/>
    <w:p/>
    <w:p/>
    <w:p/>
    <w:p/>
    <w:p/>
    <w:p/>
    <w:p>
      <w:pPr>
        <w:jc w:val="center"/>
        <w:rPr>
          <w:rFonts w:hint="eastAsia"/>
          <w:b/>
          <w:sz w:val="36"/>
          <w:szCs w:val="36"/>
        </w:rPr>
      </w:pPr>
      <w:r>
        <w:rPr>
          <w:rFonts w:hint="eastAsia"/>
          <w:b/>
          <w:sz w:val="36"/>
          <w:szCs w:val="36"/>
        </w:rPr>
        <w:t>广州市教师远程培训中心</w:t>
      </w:r>
    </w:p>
    <w:p>
      <w:pPr>
        <w:jc w:val="center"/>
        <w:rPr>
          <w:rFonts w:hint="eastAsia"/>
          <w:b/>
          <w:sz w:val="36"/>
          <w:szCs w:val="36"/>
        </w:rPr>
      </w:pPr>
      <w:r>
        <w:rPr>
          <w:rFonts w:hint="eastAsia"/>
          <w:b/>
          <w:sz w:val="36"/>
          <w:szCs w:val="36"/>
        </w:rPr>
        <w:t>二〇二〇年</w:t>
      </w:r>
      <w:r>
        <w:rPr>
          <w:rFonts w:hint="eastAsia"/>
          <w:b/>
          <w:sz w:val="36"/>
          <w:szCs w:val="36"/>
          <w:lang w:val="en-US" w:eastAsia="zh-CN"/>
        </w:rPr>
        <w:t>二</w:t>
      </w:r>
      <w:r>
        <w:rPr>
          <w:rFonts w:hint="eastAsia"/>
          <w:b/>
          <w:sz w:val="36"/>
          <w:szCs w:val="36"/>
        </w:rPr>
        <w:t>月</w:t>
      </w:r>
    </w:p>
    <w:p/>
    <w:p/>
    <w:p/>
    <w:p/>
    <w:sdt>
      <w:sdtPr>
        <w:rPr>
          <w:rFonts w:ascii="宋体" w:hAnsi="宋体" w:eastAsia="宋体" w:cs="Times New Roman"/>
          <w:kern w:val="2"/>
          <w:sz w:val="21"/>
          <w:lang w:val="en-US" w:eastAsia="zh-CN" w:bidi="ar-SA"/>
        </w:rPr>
        <w:id w:val="147472642"/>
        <w15:color w:val="DBDBDB"/>
        <w:docPartObj>
          <w:docPartGallery w:val="Table of Contents"/>
          <w:docPartUnique/>
        </w:docPartObj>
      </w:sdtPr>
      <w:sdtEndPr>
        <w:rPr>
          <w:rFonts w:ascii="宋体" w:hAnsi="宋体" w:eastAsia="宋体" w:cs="Times New Roman"/>
          <w:kern w:val="2"/>
          <w:sz w:val="21"/>
          <w:lang w:val="en-US" w:eastAsia="zh-CN" w:bidi="ar-SA"/>
        </w:rPr>
      </w:sdtEndPr>
      <w:sdtContent>
        <w:p>
          <w:pPr>
            <w:spacing w:before="0" w:beforeLines="0" w:after="0" w:afterLines="0" w:line="240" w:lineRule="auto"/>
            <w:ind w:left="0" w:leftChars="0" w:right="0" w:rightChars="0" w:firstLine="0" w:firstLineChars="0"/>
            <w:jc w:val="center"/>
          </w:pPr>
          <w:bookmarkStart w:id="0" w:name="_Toc22157"/>
          <w:bookmarkStart w:id="1" w:name="_Toc18437"/>
          <w:bookmarkStart w:id="2" w:name="_Toc28398"/>
          <w:bookmarkStart w:id="3" w:name="_Toc8246"/>
          <w:bookmarkStart w:id="4" w:name="_Toc7705"/>
          <w:bookmarkStart w:id="5" w:name="_Toc983"/>
          <w:bookmarkStart w:id="6" w:name="_Toc12775"/>
          <w:bookmarkStart w:id="7" w:name="_Toc31710"/>
          <w:bookmarkStart w:id="8" w:name="_Toc22747"/>
          <w:bookmarkStart w:id="9" w:name="_Toc11240"/>
          <w:bookmarkStart w:id="10" w:name="_Toc413170661"/>
          <w:r>
            <w:rPr>
              <w:rFonts w:ascii="宋体" w:hAnsi="宋体" w:eastAsia="宋体"/>
              <w:sz w:val="21"/>
            </w:rPr>
            <w:t>目录</w:t>
          </w:r>
        </w:p>
        <w:p>
          <w:pPr>
            <w:pStyle w:val="9"/>
            <w:tabs>
              <w:tab w:val="right" w:leader="dot" w:pos="8306"/>
            </w:tabs>
          </w:pPr>
          <w:r>
            <w:rPr>
              <w:sz w:val="24"/>
              <w:szCs w:val="24"/>
            </w:rPr>
            <w:fldChar w:fldCharType="begin"/>
          </w:r>
          <w:r>
            <w:rPr>
              <w:sz w:val="24"/>
              <w:szCs w:val="24"/>
            </w:rPr>
            <w:instrText xml:space="preserve">TOC \o "1-3" \h \u </w:instrText>
          </w:r>
          <w:r>
            <w:rPr>
              <w:sz w:val="24"/>
              <w:szCs w:val="24"/>
            </w:rPr>
            <w:fldChar w:fldCharType="separate"/>
          </w:r>
          <w:r>
            <w:rPr>
              <w:szCs w:val="24"/>
            </w:rPr>
            <w:fldChar w:fldCharType="begin"/>
          </w:r>
          <w:r>
            <w:rPr>
              <w:szCs w:val="24"/>
            </w:rPr>
            <w:instrText xml:space="preserve"> HYPERLINK \l _Toc3969 </w:instrText>
          </w:r>
          <w:r>
            <w:rPr>
              <w:szCs w:val="24"/>
            </w:rPr>
            <w:fldChar w:fldCharType="separate"/>
          </w:r>
          <w:r>
            <w:rPr>
              <w:rFonts w:hint="eastAsia"/>
              <w:bCs/>
              <w:szCs w:val="36"/>
            </w:rPr>
            <w:t>A. 信息维护类</w:t>
          </w:r>
          <w:r>
            <w:tab/>
          </w:r>
          <w:r>
            <w:fldChar w:fldCharType="begin"/>
          </w:r>
          <w:r>
            <w:instrText xml:space="preserve"> PAGEREF _Toc3969 </w:instrText>
          </w:r>
          <w:r>
            <w:fldChar w:fldCharType="separate"/>
          </w:r>
          <w:r>
            <w:t>3</w:t>
          </w:r>
          <w:r>
            <w:fldChar w:fldCharType="end"/>
          </w:r>
          <w:r>
            <w:rPr>
              <w:szCs w:val="24"/>
            </w:rPr>
            <w:fldChar w:fldCharType="end"/>
          </w:r>
        </w:p>
        <w:p>
          <w:pPr>
            <w:pStyle w:val="10"/>
            <w:tabs>
              <w:tab w:val="right" w:leader="dot" w:pos="8306"/>
            </w:tabs>
          </w:pPr>
          <w:r>
            <w:rPr>
              <w:szCs w:val="24"/>
            </w:rPr>
            <w:fldChar w:fldCharType="begin"/>
          </w:r>
          <w:r>
            <w:rPr>
              <w:szCs w:val="24"/>
            </w:rPr>
            <w:instrText xml:space="preserve"> HYPERLINK \l _Toc3325 </w:instrText>
          </w:r>
          <w:r>
            <w:rPr>
              <w:szCs w:val="24"/>
            </w:rPr>
            <w:fldChar w:fldCharType="separate"/>
          </w:r>
          <w:r>
            <w:rPr>
              <w:rFonts w:hint="eastAsia" w:ascii="宋体" w:hAnsi="宋体" w:cs="宋体"/>
              <w:i w:val="0"/>
              <w:iCs w:val="0"/>
              <w:lang w:eastAsia="zh-CN"/>
            </w:rPr>
            <w:t>一、 如何获取校外机构账号</w:t>
          </w:r>
          <w:r>
            <w:tab/>
          </w:r>
          <w:r>
            <w:fldChar w:fldCharType="begin"/>
          </w:r>
          <w:r>
            <w:instrText xml:space="preserve"> PAGEREF _Toc3325 </w:instrText>
          </w:r>
          <w:r>
            <w:fldChar w:fldCharType="separate"/>
          </w:r>
          <w:r>
            <w:t>3</w:t>
          </w:r>
          <w:r>
            <w:fldChar w:fldCharType="end"/>
          </w:r>
          <w:r>
            <w:rPr>
              <w:szCs w:val="24"/>
            </w:rPr>
            <w:fldChar w:fldCharType="end"/>
          </w:r>
        </w:p>
        <w:p>
          <w:pPr>
            <w:pStyle w:val="10"/>
            <w:tabs>
              <w:tab w:val="right" w:leader="dot" w:pos="8306"/>
            </w:tabs>
          </w:pPr>
          <w:r>
            <w:rPr>
              <w:szCs w:val="24"/>
            </w:rPr>
            <w:fldChar w:fldCharType="begin"/>
          </w:r>
          <w:r>
            <w:rPr>
              <w:szCs w:val="24"/>
            </w:rPr>
            <w:instrText xml:space="preserve"> HYPERLINK \l _Toc7695 </w:instrText>
          </w:r>
          <w:r>
            <w:rPr>
              <w:szCs w:val="24"/>
            </w:rPr>
            <w:fldChar w:fldCharType="separate"/>
          </w:r>
          <w:r>
            <w:rPr>
              <w:rFonts w:hint="eastAsia" w:ascii="宋体" w:hAnsi="宋体" w:cs="宋体"/>
              <w:i w:val="0"/>
              <w:iCs w:val="0"/>
              <w:lang w:eastAsia="zh-CN"/>
            </w:rPr>
            <w:t>二、</w:t>
          </w:r>
          <w:r>
            <w:rPr>
              <w:rFonts w:hint="eastAsia" w:ascii="宋体" w:hAnsi="宋体" w:cs="宋体"/>
              <w:i w:val="0"/>
              <w:iCs w:val="0"/>
            </w:rPr>
            <w:t>登录继续教育管理</w:t>
          </w:r>
          <w:r>
            <w:rPr>
              <w:rFonts w:hint="eastAsia" w:ascii="宋体" w:hAnsi="宋体" w:cs="宋体"/>
              <w:i w:val="0"/>
              <w:iCs w:val="0"/>
              <w:lang w:val="en-US" w:eastAsia="zh-CN"/>
            </w:rPr>
            <w:t>平台</w:t>
          </w:r>
          <w:r>
            <w:tab/>
          </w:r>
          <w:r>
            <w:fldChar w:fldCharType="begin"/>
          </w:r>
          <w:r>
            <w:instrText xml:space="preserve"> PAGEREF _Toc7695 </w:instrText>
          </w:r>
          <w:r>
            <w:fldChar w:fldCharType="separate"/>
          </w:r>
          <w:r>
            <w:t>3</w:t>
          </w:r>
          <w:r>
            <w:fldChar w:fldCharType="end"/>
          </w:r>
          <w:r>
            <w:rPr>
              <w:szCs w:val="24"/>
            </w:rPr>
            <w:fldChar w:fldCharType="end"/>
          </w:r>
        </w:p>
        <w:p>
          <w:pPr>
            <w:pStyle w:val="10"/>
            <w:tabs>
              <w:tab w:val="right" w:leader="dot" w:pos="8306"/>
            </w:tabs>
          </w:pPr>
          <w:r>
            <w:rPr>
              <w:szCs w:val="24"/>
            </w:rPr>
            <w:fldChar w:fldCharType="begin"/>
          </w:r>
          <w:r>
            <w:rPr>
              <w:szCs w:val="24"/>
            </w:rPr>
            <w:instrText xml:space="preserve"> HYPERLINK \l _Toc22138 </w:instrText>
          </w:r>
          <w:r>
            <w:rPr>
              <w:szCs w:val="24"/>
            </w:rPr>
            <w:fldChar w:fldCharType="separate"/>
          </w:r>
          <w:r>
            <w:rPr>
              <w:rFonts w:hint="eastAsia" w:ascii="宋体" w:hAnsi="宋体" w:cs="宋体"/>
              <w:bCs/>
              <w:szCs w:val="28"/>
            </w:rPr>
            <w:t>二、</w:t>
          </w:r>
          <w:r>
            <w:rPr>
              <w:rFonts w:hint="eastAsia" w:ascii="宋体" w:hAnsi="宋体" w:cs="宋体"/>
              <w:bCs/>
              <w:szCs w:val="28"/>
              <w:lang w:eastAsia="zh-CN"/>
            </w:rPr>
            <w:t>机构外机构管理</w:t>
          </w:r>
          <w:r>
            <w:tab/>
          </w:r>
          <w:r>
            <w:fldChar w:fldCharType="begin"/>
          </w:r>
          <w:r>
            <w:instrText xml:space="preserve"> PAGEREF _Toc22138 </w:instrText>
          </w:r>
          <w:r>
            <w:fldChar w:fldCharType="separate"/>
          </w:r>
          <w:r>
            <w:t>5</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_Toc4546 </w:instrText>
          </w:r>
          <w:r>
            <w:rPr>
              <w:szCs w:val="24"/>
            </w:rPr>
            <w:fldChar w:fldCharType="separate"/>
          </w:r>
          <w:r>
            <w:rPr>
              <w:rFonts w:hint="eastAsia"/>
              <w:lang w:val="en-US" w:eastAsia="zh-CN"/>
            </w:rPr>
            <w:t>1. 机构外机构管理</w:t>
          </w:r>
          <w:r>
            <w:tab/>
          </w:r>
          <w:r>
            <w:fldChar w:fldCharType="begin"/>
          </w:r>
          <w:r>
            <w:instrText xml:space="preserve"> PAGEREF _Toc4546 </w:instrText>
          </w:r>
          <w:r>
            <w:fldChar w:fldCharType="separate"/>
          </w:r>
          <w:r>
            <w:t>5</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_Toc31750 </w:instrText>
          </w:r>
          <w:r>
            <w:rPr>
              <w:szCs w:val="24"/>
            </w:rPr>
            <w:fldChar w:fldCharType="separate"/>
          </w:r>
          <w:r>
            <w:rPr>
              <w:rFonts w:hint="eastAsia"/>
              <w:lang w:val="en-US" w:eastAsia="zh-CN"/>
            </w:rPr>
            <w:t>2. 机构外机构管理员管理</w:t>
          </w:r>
          <w:r>
            <w:tab/>
          </w:r>
          <w:r>
            <w:fldChar w:fldCharType="begin"/>
          </w:r>
          <w:r>
            <w:instrText xml:space="preserve"> PAGEREF _Toc31750 </w:instrText>
          </w:r>
          <w:r>
            <w:fldChar w:fldCharType="separate"/>
          </w:r>
          <w:r>
            <w:t>5</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_Toc19414 </w:instrText>
          </w:r>
          <w:r>
            <w:rPr>
              <w:szCs w:val="24"/>
            </w:rPr>
            <w:fldChar w:fldCharType="separate"/>
          </w:r>
          <w:r>
            <w:rPr>
              <w:rFonts w:hint="eastAsia" w:eastAsia="宋体"/>
              <w:lang w:val="en-US" w:eastAsia="zh-CN"/>
            </w:rPr>
            <w:t xml:space="preserve">3. </w:t>
          </w:r>
          <w:r>
            <w:rPr>
              <w:rFonts w:hint="eastAsia"/>
              <w:lang w:val="en-US" w:eastAsia="zh-CN"/>
            </w:rPr>
            <w:t>新增</w:t>
          </w:r>
          <w:r>
            <w:rPr>
              <w:rFonts w:hint="eastAsia"/>
            </w:rPr>
            <w:t>教师</w:t>
          </w:r>
          <w:r>
            <w:tab/>
          </w:r>
          <w:r>
            <w:fldChar w:fldCharType="begin"/>
          </w:r>
          <w:r>
            <w:instrText xml:space="preserve"> PAGEREF _Toc19414 </w:instrText>
          </w:r>
          <w:r>
            <w:fldChar w:fldCharType="separate"/>
          </w:r>
          <w:r>
            <w:t>6</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_Toc18369 </w:instrText>
          </w:r>
          <w:r>
            <w:rPr>
              <w:szCs w:val="24"/>
            </w:rPr>
            <w:fldChar w:fldCharType="separate"/>
          </w:r>
          <w:r>
            <w:rPr>
              <w:rFonts w:hint="eastAsia"/>
            </w:rPr>
            <w:t>4. 教师调动</w:t>
          </w:r>
          <w:r>
            <w:rPr>
              <w:rFonts w:hint="eastAsia"/>
              <w:lang w:val="en-US" w:eastAsia="zh-CN"/>
            </w:rPr>
            <w:t>管理</w:t>
          </w:r>
          <w:r>
            <w:tab/>
          </w:r>
          <w:r>
            <w:fldChar w:fldCharType="begin"/>
          </w:r>
          <w:r>
            <w:instrText xml:space="preserve"> PAGEREF _Toc18369 </w:instrText>
          </w:r>
          <w:r>
            <w:fldChar w:fldCharType="separate"/>
          </w:r>
          <w:r>
            <w:t>7</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_Toc3163 </w:instrText>
          </w:r>
          <w:r>
            <w:rPr>
              <w:szCs w:val="24"/>
            </w:rPr>
            <w:fldChar w:fldCharType="separate"/>
          </w:r>
          <w:r>
            <w:rPr>
              <w:rFonts w:hint="eastAsia"/>
              <w:bCs/>
            </w:rPr>
            <w:t xml:space="preserve">5. </w:t>
          </w:r>
          <w:r>
            <w:rPr>
              <w:rFonts w:hint="eastAsia"/>
              <w:bCs/>
              <w:lang w:val="en-US" w:eastAsia="zh-CN"/>
            </w:rPr>
            <w:t>机构外机构教师</w:t>
          </w:r>
          <w:r>
            <w:rPr>
              <w:rFonts w:hint="eastAsia"/>
              <w:bCs/>
            </w:rPr>
            <w:t>管理</w:t>
          </w:r>
          <w:r>
            <w:tab/>
          </w:r>
          <w:r>
            <w:fldChar w:fldCharType="begin"/>
          </w:r>
          <w:r>
            <w:instrText xml:space="preserve"> PAGEREF _Toc3163 </w:instrText>
          </w:r>
          <w:r>
            <w:fldChar w:fldCharType="separate"/>
          </w:r>
          <w:r>
            <w:t>8</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_Toc26154 </w:instrText>
          </w:r>
          <w:r>
            <w:rPr>
              <w:szCs w:val="24"/>
            </w:rPr>
            <w:fldChar w:fldCharType="separate"/>
          </w:r>
          <w:r>
            <w:rPr>
              <w:rFonts w:hint="eastAsia"/>
              <w:bCs/>
              <w:szCs w:val="22"/>
              <w:lang w:val="en-US" w:eastAsia="zh-CN"/>
            </w:rPr>
            <w:t>6. 单位管理员帐号实名制</w:t>
          </w:r>
          <w:r>
            <w:tab/>
          </w:r>
          <w:r>
            <w:fldChar w:fldCharType="begin"/>
          </w:r>
          <w:r>
            <w:instrText xml:space="preserve"> PAGEREF _Toc26154 </w:instrText>
          </w:r>
          <w:r>
            <w:fldChar w:fldCharType="separate"/>
          </w:r>
          <w:r>
            <w:t>9</w:t>
          </w:r>
          <w:r>
            <w:fldChar w:fldCharType="end"/>
          </w:r>
          <w:r>
            <w:rPr>
              <w:szCs w:val="24"/>
            </w:rPr>
            <w:fldChar w:fldCharType="end"/>
          </w:r>
        </w:p>
        <w:p>
          <w:pPr>
            <w:pStyle w:val="9"/>
            <w:tabs>
              <w:tab w:val="right" w:leader="dot" w:pos="8306"/>
            </w:tabs>
          </w:pPr>
          <w:r>
            <w:rPr>
              <w:szCs w:val="24"/>
            </w:rPr>
            <w:fldChar w:fldCharType="begin"/>
          </w:r>
          <w:r>
            <w:rPr>
              <w:szCs w:val="24"/>
            </w:rPr>
            <w:instrText xml:space="preserve"> HYPERLINK \l _Toc12253 </w:instrText>
          </w:r>
          <w:r>
            <w:rPr>
              <w:szCs w:val="24"/>
            </w:rPr>
            <w:fldChar w:fldCharType="separate"/>
          </w:r>
          <w:r>
            <w:rPr>
              <w:rFonts w:hint="eastAsia"/>
              <w:bCs/>
              <w:szCs w:val="36"/>
            </w:rPr>
            <w:t>B. 培训工作类</w:t>
          </w:r>
          <w:r>
            <w:tab/>
          </w:r>
          <w:r>
            <w:fldChar w:fldCharType="begin"/>
          </w:r>
          <w:r>
            <w:instrText xml:space="preserve"> PAGEREF _Toc12253 </w:instrText>
          </w:r>
          <w:r>
            <w:fldChar w:fldCharType="separate"/>
          </w:r>
          <w:r>
            <w:t>12</w:t>
          </w:r>
          <w:r>
            <w:fldChar w:fldCharType="end"/>
          </w:r>
          <w:r>
            <w:rPr>
              <w:szCs w:val="24"/>
            </w:rPr>
            <w:fldChar w:fldCharType="end"/>
          </w:r>
        </w:p>
        <w:p>
          <w:pPr>
            <w:pStyle w:val="10"/>
            <w:tabs>
              <w:tab w:val="right" w:leader="dot" w:pos="8306"/>
            </w:tabs>
          </w:pPr>
          <w:r>
            <w:rPr>
              <w:szCs w:val="24"/>
            </w:rPr>
            <w:fldChar w:fldCharType="begin"/>
          </w:r>
          <w:r>
            <w:rPr>
              <w:szCs w:val="24"/>
            </w:rPr>
            <w:instrText xml:space="preserve"> HYPERLINK \l _Toc9107 </w:instrText>
          </w:r>
          <w:r>
            <w:rPr>
              <w:szCs w:val="24"/>
            </w:rPr>
            <w:fldChar w:fldCharType="separate"/>
          </w:r>
          <w:r>
            <w:rPr>
              <w:rFonts w:hint="eastAsia"/>
              <w:bCs w:val="0"/>
              <w:i w:val="0"/>
            </w:rPr>
            <w:t>一、全员培训管理</w:t>
          </w:r>
          <w:r>
            <w:tab/>
          </w:r>
          <w:r>
            <w:fldChar w:fldCharType="begin"/>
          </w:r>
          <w:r>
            <w:instrText xml:space="preserve"> PAGEREF _Toc9107 </w:instrText>
          </w:r>
          <w:r>
            <w:fldChar w:fldCharType="separate"/>
          </w:r>
          <w:r>
            <w:t>12</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_Toc4974 </w:instrText>
          </w:r>
          <w:r>
            <w:rPr>
              <w:szCs w:val="24"/>
            </w:rPr>
            <w:fldChar w:fldCharType="separate"/>
          </w:r>
          <w:r>
            <w:rPr>
              <w:rFonts w:hint="eastAsia" w:ascii="宋体" w:hAnsi="宋体" w:cs="宋体"/>
              <w:bCs w:val="0"/>
              <w:szCs w:val="24"/>
              <w:lang w:val="en-US" w:eastAsia="zh-CN"/>
            </w:rPr>
            <w:t>(一)</w:t>
          </w:r>
          <w:r>
            <w:rPr>
              <w:rFonts w:hint="eastAsia"/>
              <w:bCs w:val="0"/>
              <w:szCs w:val="28"/>
            </w:rPr>
            <w:t>选课管理</w:t>
          </w:r>
          <w:r>
            <w:tab/>
          </w:r>
          <w:r>
            <w:fldChar w:fldCharType="begin"/>
          </w:r>
          <w:r>
            <w:instrText xml:space="preserve"> PAGEREF _Toc4974 </w:instrText>
          </w:r>
          <w:r>
            <w:fldChar w:fldCharType="separate"/>
          </w:r>
          <w:r>
            <w:t>12</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_Toc27283 </w:instrText>
          </w:r>
          <w:r>
            <w:rPr>
              <w:szCs w:val="24"/>
            </w:rPr>
            <w:fldChar w:fldCharType="separate"/>
          </w:r>
          <w:r>
            <w:rPr>
              <w:rFonts w:hint="eastAsia"/>
              <w:szCs w:val="24"/>
            </w:rPr>
            <w:t>1.管理员选课</w:t>
          </w:r>
          <w:r>
            <w:tab/>
          </w:r>
          <w:r>
            <w:fldChar w:fldCharType="begin"/>
          </w:r>
          <w:r>
            <w:instrText xml:space="preserve"> PAGEREF _Toc27283 </w:instrText>
          </w:r>
          <w:r>
            <w:fldChar w:fldCharType="separate"/>
          </w:r>
          <w:r>
            <w:t>12</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_Toc6644 </w:instrText>
          </w:r>
          <w:r>
            <w:rPr>
              <w:szCs w:val="24"/>
            </w:rPr>
            <w:fldChar w:fldCharType="separate"/>
          </w:r>
          <w:r>
            <w:rPr>
              <w:rFonts w:hint="eastAsia"/>
              <w:szCs w:val="24"/>
              <w:lang w:val="en-US" w:eastAsia="zh-CN"/>
            </w:rPr>
            <w:t>2.</w:t>
          </w:r>
          <w:r>
            <w:rPr>
              <w:rFonts w:hint="eastAsia"/>
              <w:szCs w:val="24"/>
            </w:rPr>
            <w:t>学员选课情况</w:t>
          </w:r>
          <w:r>
            <w:tab/>
          </w:r>
          <w:r>
            <w:fldChar w:fldCharType="begin"/>
          </w:r>
          <w:r>
            <w:instrText xml:space="preserve"> PAGEREF _Toc6644 </w:instrText>
          </w:r>
          <w:r>
            <w:fldChar w:fldCharType="separate"/>
          </w:r>
          <w:r>
            <w:t>14</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_Toc12947 </w:instrText>
          </w:r>
          <w:r>
            <w:rPr>
              <w:szCs w:val="24"/>
            </w:rPr>
            <w:fldChar w:fldCharType="separate"/>
          </w:r>
          <w:r>
            <w:rPr>
              <w:rFonts w:hint="eastAsia"/>
              <w:szCs w:val="28"/>
            </w:rPr>
            <w:t>(二) 缴费管理</w:t>
          </w:r>
          <w:r>
            <w:tab/>
          </w:r>
          <w:r>
            <w:fldChar w:fldCharType="begin"/>
          </w:r>
          <w:r>
            <w:instrText xml:space="preserve"> PAGEREF _Toc12947 </w:instrText>
          </w:r>
          <w:r>
            <w:fldChar w:fldCharType="separate"/>
          </w:r>
          <w:r>
            <w:t>15</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_Toc25825 </w:instrText>
          </w:r>
          <w:r>
            <w:rPr>
              <w:szCs w:val="24"/>
            </w:rPr>
            <w:fldChar w:fldCharType="separate"/>
          </w:r>
          <w:r>
            <w:rPr>
              <w:rFonts w:hint="eastAsia"/>
              <w:szCs w:val="24"/>
              <w:lang w:val="en-US" w:eastAsia="zh-CN"/>
            </w:rPr>
            <w:t>1. 单位缴费查询</w:t>
          </w:r>
          <w:r>
            <w:tab/>
          </w:r>
          <w:r>
            <w:fldChar w:fldCharType="begin"/>
          </w:r>
          <w:r>
            <w:instrText xml:space="preserve"> PAGEREF _Toc25825 </w:instrText>
          </w:r>
          <w:r>
            <w:fldChar w:fldCharType="separate"/>
          </w:r>
          <w:r>
            <w:t>15</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_Toc18468 </w:instrText>
          </w:r>
          <w:r>
            <w:rPr>
              <w:szCs w:val="24"/>
            </w:rPr>
            <w:fldChar w:fldCharType="separate"/>
          </w:r>
          <w:r>
            <w:rPr>
              <w:rFonts w:hint="eastAsia" w:eastAsia="宋体"/>
              <w:lang w:val="en-US" w:eastAsia="zh-CN"/>
            </w:rPr>
            <w:t xml:space="preserve">2. </w:t>
          </w:r>
          <w:r>
            <w:rPr>
              <w:rFonts w:hint="eastAsia"/>
            </w:rPr>
            <w:t>缴</w:t>
          </w:r>
          <w:r>
            <w:rPr>
              <w:rFonts w:hint="eastAsia"/>
              <w:lang w:val="en-US" w:eastAsia="zh-CN"/>
            </w:rPr>
            <w:t>费</w:t>
          </w:r>
          <w:r>
            <w:rPr>
              <w:rFonts w:hint="eastAsia"/>
            </w:rPr>
            <w:t>通知书</w:t>
          </w:r>
          <w:r>
            <w:rPr>
              <w:rFonts w:hint="eastAsia"/>
              <w:lang w:val="en-US" w:eastAsia="zh-CN"/>
            </w:rPr>
            <w:t>管理</w:t>
          </w:r>
          <w:r>
            <w:tab/>
          </w:r>
          <w:r>
            <w:fldChar w:fldCharType="begin"/>
          </w:r>
          <w:r>
            <w:instrText xml:space="preserve"> PAGEREF _Toc18468 </w:instrText>
          </w:r>
          <w:r>
            <w:fldChar w:fldCharType="separate"/>
          </w:r>
          <w:r>
            <w:t>15</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_Toc9158 </w:instrText>
          </w:r>
          <w:r>
            <w:rPr>
              <w:szCs w:val="24"/>
            </w:rPr>
            <w:fldChar w:fldCharType="separate"/>
          </w:r>
          <w:r>
            <w:rPr>
              <w:rFonts w:hint="eastAsia"/>
              <w:szCs w:val="24"/>
              <w:lang w:val="en-US" w:eastAsia="zh-CN"/>
            </w:rPr>
            <w:t xml:space="preserve">3. </w:t>
          </w:r>
          <w:r>
            <w:rPr>
              <w:rFonts w:hint="eastAsia"/>
              <w:szCs w:val="24"/>
              <w:lang w:eastAsia="zh-CN"/>
            </w:rPr>
            <w:t>机构外机构</w:t>
          </w:r>
          <w:r>
            <w:rPr>
              <w:rFonts w:hint="eastAsia"/>
              <w:szCs w:val="24"/>
            </w:rPr>
            <w:t>选课录取查询</w:t>
          </w:r>
          <w:r>
            <w:tab/>
          </w:r>
          <w:r>
            <w:fldChar w:fldCharType="begin"/>
          </w:r>
          <w:r>
            <w:instrText xml:space="preserve"> PAGEREF _Toc9158 </w:instrText>
          </w:r>
          <w:r>
            <w:fldChar w:fldCharType="separate"/>
          </w:r>
          <w:r>
            <w:t>16</w:t>
          </w:r>
          <w:r>
            <w:fldChar w:fldCharType="end"/>
          </w:r>
          <w:r>
            <w:rPr>
              <w:szCs w:val="24"/>
            </w:rPr>
            <w:fldChar w:fldCharType="end"/>
          </w:r>
        </w:p>
        <w:p>
          <w:pPr>
            <w:pStyle w:val="9"/>
            <w:tabs>
              <w:tab w:val="right" w:leader="dot" w:pos="8306"/>
            </w:tabs>
          </w:pPr>
          <w:r>
            <w:rPr>
              <w:szCs w:val="24"/>
            </w:rPr>
            <w:fldChar w:fldCharType="begin"/>
          </w:r>
          <w:r>
            <w:rPr>
              <w:szCs w:val="24"/>
            </w:rPr>
            <w:instrText xml:space="preserve"> HYPERLINK \l _Toc25805 </w:instrText>
          </w:r>
          <w:r>
            <w:rPr>
              <w:szCs w:val="24"/>
            </w:rPr>
            <w:fldChar w:fldCharType="separate"/>
          </w:r>
          <w:r>
            <w:rPr>
              <w:rFonts w:hint="eastAsia"/>
              <w:bCs/>
              <w:szCs w:val="36"/>
            </w:rPr>
            <w:t>C. 学时验证工作类</w:t>
          </w:r>
          <w:r>
            <w:tab/>
          </w:r>
          <w:r>
            <w:fldChar w:fldCharType="begin"/>
          </w:r>
          <w:r>
            <w:instrText xml:space="preserve"> PAGEREF _Toc25805 </w:instrText>
          </w:r>
          <w:r>
            <w:fldChar w:fldCharType="separate"/>
          </w:r>
          <w:r>
            <w:t>16</w:t>
          </w:r>
          <w:r>
            <w:fldChar w:fldCharType="end"/>
          </w:r>
          <w:r>
            <w:rPr>
              <w:szCs w:val="24"/>
            </w:rPr>
            <w:fldChar w:fldCharType="end"/>
          </w:r>
        </w:p>
        <w:p>
          <w:pPr>
            <w:pStyle w:val="10"/>
            <w:tabs>
              <w:tab w:val="right" w:leader="dot" w:pos="8306"/>
            </w:tabs>
          </w:pPr>
          <w:r>
            <w:rPr>
              <w:szCs w:val="24"/>
            </w:rPr>
            <w:fldChar w:fldCharType="begin"/>
          </w:r>
          <w:r>
            <w:rPr>
              <w:szCs w:val="24"/>
            </w:rPr>
            <w:instrText xml:space="preserve"> HYPERLINK \l _Toc14687 </w:instrText>
          </w:r>
          <w:r>
            <w:rPr>
              <w:szCs w:val="24"/>
            </w:rPr>
            <w:fldChar w:fldCharType="separate"/>
          </w:r>
          <w:r>
            <w:rPr>
              <w:rFonts w:hint="eastAsia"/>
              <w:bCs w:val="0"/>
              <w:i w:val="0"/>
            </w:rPr>
            <w:t>一、学时</w:t>
          </w:r>
          <w:r>
            <w:rPr>
              <w:rFonts w:hint="eastAsia"/>
              <w:bCs w:val="0"/>
              <w:i w:val="0"/>
              <w:lang w:eastAsia="zh-CN"/>
            </w:rPr>
            <w:t>管理</w:t>
          </w:r>
          <w:r>
            <w:tab/>
          </w:r>
          <w:r>
            <w:fldChar w:fldCharType="begin"/>
          </w:r>
          <w:r>
            <w:instrText xml:space="preserve"> PAGEREF _Toc14687 </w:instrText>
          </w:r>
          <w:r>
            <w:fldChar w:fldCharType="separate"/>
          </w:r>
          <w:r>
            <w:t>16</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_Toc31335 </w:instrText>
          </w:r>
          <w:r>
            <w:rPr>
              <w:szCs w:val="24"/>
            </w:rPr>
            <w:fldChar w:fldCharType="separate"/>
          </w:r>
          <w:r>
            <w:rPr>
              <w:rFonts w:hint="eastAsia" w:ascii="宋体" w:hAnsi="宋体" w:cs="宋体"/>
              <w:bCs/>
              <w:szCs w:val="24"/>
              <w:lang w:val="en-US" w:eastAsia="zh-CN"/>
            </w:rPr>
            <w:t>1.</w:t>
          </w:r>
          <w:r>
            <w:rPr>
              <w:rFonts w:hint="eastAsia" w:ascii="宋体" w:hAnsi="宋体" w:eastAsia="宋体" w:cs="宋体"/>
              <w:bCs/>
              <w:szCs w:val="24"/>
            </w:rPr>
            <w:t>年度</w:t>
          </w:r>
          <w:r>
            <w:rPr>
              <w:rFonts w:hint="eastAsia" w:ascii="宋体" w:hAnsi="宋体" w:eastAsia="宋体" w:cs="宋体"/>
              <w:bCs/>
              <w:szCs w:val="24"/>
              <w:lang w:eastAsia="zh-CN"/>
            </w:rPr>
            <w:t>学时</w:t>
          </w:r>
          <w:r>
            <w:rPr>
              <w:rFonts w:hint="eastAsia" w:ascii="宋体" w:hAnsi="宋体" w:eastAsia="宋体" w:cs="宋体"/>
              <w:bCs/>
              <w:szCs w:val="24"/>
            </w:rPr>
            <w:t>查询</w:t>
          </w:r>
          <w:r>
            <w:tab/>
          </w:r>
          <w:r>
            <w:fldChar w:fldCharType="begin"/>
          </w:r>
          <w:r>
            <w:instrText xml:space="preserve"> PAGEREF _Toc31335 </w:instrText>
          </w:r>
          <w:r>
            <w:fldChar w:fldCharType="separate"/>
          </w:r>
          <w:r>
            <w:t>16</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_Toc10754 </w:instrText>
          </w:r>
          <w:r>
            <w:rPr>
              <w:szCs w:val="24"/>
            </w:rPr>
            <w:fldChar w:fldCharType="separate"/>
          </w:r>
          <w:r>
            <w:rPr>
              <w:rFonts w:hint="eastAsia"/>
              <w:bCs/>
              <w:szCs w:val="24"/>
              <w:lang w:val="en-US" w:eastAsia="zh-CN"/>
            </w:rPr>
            <w:t>2.</w:t>
          </w:r>
          <w:r>
            <w:rPr>
              <w:rFonts w:hint="eastAsia"/>
              <w:bCs/>
              <w:szCs w:val="24"/>
            </w:rPr>
            <w:t>周期</w:t>
          </w:r>
          <w:r>
            <w:rPr>
              <w:rFonts w:hint="eastAsia"/>
              <w:bCs/>
              <w:szCs w:val="24"/>
              <w:lang w:eastAsia="zh-CN"/>
            </w:rPr>
            <w:t>学时</w:t>
          </w:r>
          <w:r>
            <w:rPr>
              <w:rFonts w:hint="eastAsia"/>
              <w:bCs/>
              <w:szCs w:val="24"/>
            </w:rPr>
            <w:t>查询</w:t>
          </w:r>
          <w:r>
            <w:tab/>
          </w:r>
          <w:r>
            <w:fldChar w:fldCharType="begin"/>
          </w:r>
          <w:r>
            <w:instrText xml:space="preserve"> PAGEREF _Toc10754 </w:instrText>
          </w:r>
          <w:r>
            <w:fldChar w:fldCharType="separate"/>
          </w:r>
          <w:r>
            <w:t>16</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_Toc30281 </w:instrText>
          </w:r>
          <w:r>
            <w:rPr>
              <w:szCs w:val="24"/>
            </w:rPr>
            <w:fldChar w:fldCharType="separate"/>
          </w:r>
          <w:r>
            <w:rPr>
              <w:rFonts w:hint="eastAsia"/>
              <w:bCs/>
              <w:szCs w:val="24"/>
              <w:lang w:val="en-US" w:eastAsia="zh-CN"/>
            </w:rPr>
            <w:t>3.年度学时情况汇总</w:t>
          </w:r>
          <w:r>
            <w:tab/>
          </w:r>
          <w:r>
            <w:fldChar w:fldCharType="begin"/>
          </w:r>
          <w:r>
            <w:instrText xml:space="preserve"> PAGEREF _Toc30281 </w:instrText>
          </w:r>
          <w:r>
            <w:fldChar w:fldCharType="separate"/>
          </w:r>
          <w:r>
            <w:t>17</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_Toc9888 </w:instrText>
          </w:r>
          <w:r>
            <w:rPr>
              <w:szCs w:val="24"/>
            </w:rPr>
            <w:fldChar w:fldCharType="separate"/>
          </w:r>
          <w:r>
            <w:rPr>
              <w:rFonts w:hint="eastAsia"/>
              <w:bCs/>
              <w:szCs w:val="24"/>
              <w:lang w:val="en-US" w:eastAsia="zh-CN"/>
            </w:rPr>
            <w:t>4.年度验证公示打印</w:t>
          </w:r>
          <w:r>
            <w:tab/>
          </w:r>
          <w:r>
            <w:fldChar w:fldCharType="begin"/>
          </w:r>
          <w:r>
            <w:instrText xml:space="preserve"> PAGEREF _Toc9888 </w:instrText>
          </w:r>
          <w:r>
            <w:fldChar w:fldCharType="separate"/>
          </w:r>
          <w:r>
            <w:t>17</w:t>
          </w:r>
          <w:r>
            <w:fldChar w:fldCharType="end"/>
          </w:r>
          <w:r>
            <w:rPr>
              <w:szCs w:val="24"/>
            </w:rPr>
            <w:fldChar w:fldCharType="end"/>
          </w:r>
        </w:p>
        <w:p>
          <w:pPr>
            <w:pStyle w:val="9"/>
            <w:tabs>
              <w:tab w:val="right" w:leader="dot" w:pos="8306"/>
            </w:tabs>
          </w:pPr>
          <w:r>
            <w:rPr>
              <w:szCs w:val="24"/>
            </w:rPr>
            <w:fldChar w:fldCharType="begin"/>
          </w:r>
          <w:r>
            <w:rPr>
              <w:szCs w:val="24"/>
            </w:rPr>
            <w:instrText xml:space="preserve"> HYPERLINK \l _Toc8903 </w:instrText>
          </w:r>
          <w:r>
            <w:rPr>
              <w:szCs w:val="24"/>
            </w:rPr>
            <w:fldChar w:fldCharType="separate"/>
          </w:r>
          <w:r>
            <w:rPr>
              <w:rFonts w:hint="eastAsia"/>
              <w:bCs/>
              <w:szCs w:val="36"/>
            </w:rPr>
            <w:t>D. 系统管理类</w:t>
          </w:r>
          <w:r>
            <w:tab/>
          </w:r>
          <w:r>
            <w:fldChar w:fldCharType="begin"/>
          </w:r>
          <w:r>
            <w:instrText xml:space="preserve"> PAGEREF _Toc8903 </w:instrText>
          </w:r>
          <w:r>
            <w:fldChar w:fldCharType="separate"/>
          </w:r>
          <w:r>
            <w:t>17</w:t>
          </w:r>
          <w:r>
            <w:fldChar w:fldCharType="end"/>
          </w:r>
          <w:r>
            <w:rPr>
              <w:szCs w:val="24"/>
            </w:rPr>
            <w:fldChar w:fldCharType="end"/>
          </w:r>
        </w:p>
        <w:p>
          <w:pPr>
            <w:pStyle w:val="10"/>
            <w:tabs>
              <w:tab w:val="right" w:leader="dot" w:pos="8306"/>
            </w:tabs>
          </w:pPr>
          <w:r>
            <w:rPr>
              <w:szCs w:val="24"/>
            </w:rPr>
            <w:fldChar w:fldCharType="begin"/>
          </w:r>
          <w:r>
            <w:rPr>
              <w:szCs w:val="24"/>
            </w:rPr>
            <w:instrText xml:space="preserve"> HYPERLINK \l _Toc24761 </w:instrText>
          </w:r>
          <w:r>
            <w:rPr>
              <w:szCs w:val="24"/>
            </w:rPr>
            <w:fldChar w:fldCharType="separate"/>
          </w:r>
          <w:r>
            <w:rPr>
              <w:rFonts w:hint="eastAsia"/>
              <w:bCs/>
              <w:szCs w:val="28"/>
            </w:rPr>
            <w:t>一、系统管理</w:t>
          </w:r>
          <w:r>
            <w:tab/>
          </w:r>
          <w:r>
            <w:fldChar w:fldCharType="begin"/>
          </w:r>
          <w:r>
            <w:instrText xml:space="preserve"> PAGEREF _Toc24761 </w:instrText>
          </w:r>
          <w:r>
            <w:fldChar w:fldCharType="separate"/>
          </w:r>
          <w:r>
            <w:t>17</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_Toc16863 </w:instrText>
          </w:r>
          <w:r>
            <w:rPr>
              <w:szCs w:val="24"/>
            </w:rPr>
            <w:fldChar w:fldCharType="separate"/>
          </w:r>
          <w:r>
            <w:rPr>
              <w:rFonts w:hint="eastAsia" w:ascii="宋体" w:hAnsi="宋体" w:cs="宋体"/>
              <w:szCs w:val="24"/>
              <w:lang w:val="en-US" w:eastAsia="zh-CN"/>
            </w:rPr>
            <w:t>(一)</w:t>
          </w:r>
          <w:r>
            <w:rPr>
              <w:rFonts w:hint="eastAsia" w:ascii="宋体" w:hAnsi="宋体" w:cs="宋体"/>
              <w:szCs w:val="24"/>
              <w:lang w:eastAsia="zh-CN"/>
            </w:rPr>
            <w:t>权限管理</w:t>
          </w:r>
          <w:r>
            <w:tab/>
          </w:r>
          <w:r>
            <w:fldChar w:fldCharType="begin"/>
          </w:r>
          <w:r>
            <w:instrText xml:space="preserve"> PAGEREF _Toc16863 </w:instrText>
          </w:r>
          <w:r>
            <w:fldChar w:fldCharType="separate"/>
          </w:r>
          <w:r>
            <w:t>17</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_Toc30443 </w:instrText>
          </w:r>
          <w:r>
            <w:rPr>
              <w:szCs w:val="24"/>
            </w:rPr>
            <w:fldChar w:fldCharType="separate"/>
          </w:r>
          <w:r>
            <w:rPr>
              <w:rFonts w:hint="eastAsia" w:ascii="宋体" w:hAnsi="宋体" w:cs="宋体"/>
              <w:bCs/>
              <w:szCs w:val="24"/>
            </w:rPr>
            <w:t>1.</w:t>
          </w:r>
          <w:r>
            <w:rPr>
              <w:rFonts w:hint="eastAsia" w:ascii="宋体" w:hAnsi="宋体" w:cs="宋体"/>
              <w:bCs/>
              <w:szCs w:val="24"/>
              <w:lang w:val="en-US" w:eastAsia="zh-CN"/>
            </w:rPr>
            <w:t xml:space="preserve"> </w:t>
          </w:r>
          <w:r>
            <w:rPr>
              <w:rFonts w:hint="eastAsia" w:ascii="宋体" w:hAnsi="宋体" w:cs="宋体"/>
              <w:bCs/>
              <w:szCs w:val="24"/>
            </w:rPr>
            <w:t>修改资料</w:t>
          </w:r>
          <w:r>
            <w:tab/>
          </w:r>
          <w:r>
            <w:fldChar w:fldCharType="begin"/>
          </w:r>
          <w:r>
            <w:instrText xml:space="preserve"> PAGEREF _Toc30443 </w:instrText>
          </w:r>
          <w:r>
            <w:fldChar w:fldCharType="separate"/>
          </w:r>
          <w:r>
            <w:t>17</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_Toc4608 </w:instrText>
          </w:r>
          <w:r>
            <w:rPr>
              <w:szCs w:val="24"/>
            </w:rPr>
            <w:fldChar w:fldCharType="separate"/>
          </w:r>
          <w:r>
            <w:rPr>
              <w:rFonts w:hint="eastAsia" w:ascii="宋体" w:hAnsi="宋体" w:cs="宋体"/>
              <w:bCs/>
              <w:szCs w:val="24"/>
            </w:rPr>
            <w:t>3. 修改密码</w:t>
          </w:r>
          <w:r>
            <w:tab/>
          </w:r>
          <w:r>
            <w:fldChar w:fldCharType="begin"/>
          </w:r>
          <w:r>
            <w:instrText xml:space="preserve"> PAGEREF _Toc4608 </w:instrText>
          </w:r>
          <w:r>
            <w:fldChar w:fldCharType="separate"/>
          </w:r>
          <w:r>
            <w:t>18</w:t>
          </w:r>
          <w:r>
            <w:fldChar w:fldCharType="end"/>
          </w:r>
          <w:r>
            <w:rPr>
              <w:szCs w:val="24"/>
            </w:rPr>
            <w:fldChar w:fldCharType="end"/>
          </w:r>
        </w:p>
        <w:p>
          <w:pPr>
            <w:pStyle w:val="10"/>
            <w:tabs>
              <w:tab w:val="right" w:leader="dot" w:pos="8306"/>
            </w:tabs>
          </w:pPr>
          <w:r>
            <w:rPr>
              <w:szCs w:val="24"/>
            </w:rPr>
            <w:fldChar w:fldCharType="begin"/>
          </w:r>
          <w:r>
            <w:rPr>
              <w:szCs w:val="24"/>
            </w:rPr>
            <w:instrText xml:space="preserve"> HYPERLINK \l _Toc1800 </w:instrText>
          </w:r>
          <w:r>
            <w:rPr>
              <w:szCs w:val="24"/>
            </w:rPr>
            <w:fldChar w:fldCharType="separate"/>
          </w:r>
          <w:r>
            <w:rPr>
              <w:rFonts w:hint="eastAsia"/>
              <w:bCs/>
              <w:szCs w:val="28"/>
              <w:lang w:eastAsia="zh-CN"/>
            </w:rPr>
            <w:t>二</w:t>
          </w:r>
          <w:r>
            <w:rPr>
              <w:rFonts w:hint="eastAsia"/>
              <w:bCs/>
              <w:szCs w:val="28"/>
            </w:rPr>
            <w:t>、公告管理</w:t>
          </w:r>
          <w:r>
            <w:tab/>
          </w:r>
          <w:r>
            <w:fldChar w:fldCharType="begin"/>
          </w:r>
          <w:r>
            <w:instrText xml:space="preserve"> PAGEREF _Toc1800 </w:instrText>
          </w:r>
          <w:r>
            <w:fldChar w:fldCharType="separate"/>
          </w:r>
          <w:r>
            <w:t>18</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_Toc13900 </w:instrText>
          </w:r>
          <w:r>
            <w:rPr>
              <w:szCs w:val="24"/>
            </w:rPr>
            <w:fldChar w:fldCharType="separate"/>
          </w:r>
          <w:r>
            <w:rPr>
              <w:rFonts w:hint="eastAsia" w:ascii="宋体" w:hAnsi="宋体" w:cs="宋体"/>
              <w:szCs w:val="24"/>
              <w:lang w:val="en-US" w:eastAsia="zh-CN"/>
            </w:rPr>
            <w:t>(一)</w:t>
          </w:r>
          <w:r>
            <w:rPr>
              <w:rFonts w:hint="eastAsia" w:ascii="宋体" w:hAnsi="宋体" w:cs="宋体"/>
              <w:szCs w:val="24"/>
            </w:rPr>
            <w:t>公告列表</w:t>
          </w:r>
          <w:r>
            <w:tab/>
          </w:r>
          <w:r>
            <w:fldChar w:fldCharType="begin"/>
          </w:r>
          <w:r>
            <w:instrText xml:space="preserve"> PAGEREF _Toc13900 </w:instrText>
          </w:r>
          <w:r>
            <w:fldChar w:fldCharType="separate"/>
          </w:r>
          <w:r>
            <w:t>18</w:t>
          </w:r>
          <w:r>
            <w:fldChar w:fldCharType="end"/>
          </w:r>
          <w:r>
            <w:rPr>
              <w:szCs w:val="24"/>
            </w:rPr>
            <w:fldChar w:fldCharType="end"/>
          </w:r>
        </w:p>
        <w:p>
          <w:pPr>
            <w:pStyle w:val="9"/>
            <w:tabs>
              <w:tab w:val="right" w:leader="dot" w:pos="8306"/>
            </w:tabs>
          </w:pPr>
          <w:r>
            <w:rPr>
              <w:szCs w:val="24"/>
            </w:rPr>
            <w:fldChar w:fldCharType="begin"/>
          </w:r>
          <w:r>
            <w:rPr>
              <w:szCs w:val="24"/>
            </w:rPr>
            <w:instrText xml:space="preserve"> HYPERLINK \l _Toc6617 </w:instrText>
          </w:r>
          <w:r>
            <w:rPr>
              <w:szCs w:val="24"/>
            </w:rPr>
            <w:fldChar w:fldCharType="separate"/>
          </w:r>
          <w:r>
            <w:rPr>
              <w:rFonts w:hint="eastAsia"/>
              <w:bCs/>
              <w:szCs w:val="36"/>
            </w:rPr>
            <w:t xml:space="preserve">E. </w:t>
          </w:r>
          <w:r>
            <w:rPr>
              <w:rFonts w:hint="eastAsia"/>
              <w:bCs/>
              <w:szCs w:val="36"/>
              <w:lang w:eastAsia="zh-CN"/>
            </w:rPr>
            <w:t>学员平台</w:t>
          </w:r>
          <w:r>
            <w:tab/>
          </w:r>
          <w:r>
            <w:fldChar w:fldCharType="begin"/>
          </w:r>
          <w:r>
            <w:instrText xml:space="preserve"> PAGEREF _Toc6617 </w:instrText>
          </w:r>
          <w:r>
            <w:fldChar w:fldCharType="separate"/>
          </w:r>
          <w:r>
            <w:t>19</w:t>
          </w:r>
          <w:r>
            <w:fldChar w:fldCharType="end"/>
          </w:r>
          <w:r>
            <w:rPr>
              <w:szCs w:val="24"/>
            </w:rPr>
            <w:fldChar w:fldCharType="end"/>
          </w:r>
        </w:p>
        <w:p>
          <w:pPr>
            <w:pStyle w:val="10"/>
            <w:tabs>
              <w:tab w:val="right" w:leader="dot" w:pos="8306"/>
            </w:tabs>
          </w:pPr>
          <w:r>
            <w:rPr>
              <w:szCs w:val="24"/>
            </w:rPr>
            <w:fldChar w:fldCharType="begin"/>
          </w:r>
          <w:r>
            <w:rPr>
              <w:szCs w:val="24"/>
            </w:rPr>
            <w:instrText xml:space="preserve"> HYPERLINK \l _Toc1491 </w:instrText>
          </w:r>
          <w:r>
            <w:rPr>
              <w:szCs w:val="24"/>
            </w:rPr>
            <w:fldChar w:fldCharType="separate"/>
          </w:r>
          <w:r>
            <w:rPr>
              <w:rFonts w:hint="eastAsia"/>
              <w:szCs w:val="24"/>
            </w:rPr>
            <w:t xml:space="preserve">一、 </w:t>
          </w:r>
          <w:r>
            <w:rPr>
              <w:rFonts w:hint="eastAsia"/>
              <w:szCs w:val="24"/>
              <w:lang w:eastAsia="zh-CN"/>
            </w:rPr>
            <w:t>学员</w:t>
          </w:r>
          <w:r>
            <w:rPr>
              <w:rFonts w:hint="eastAsia"/>
              <w:szCs w:val="24"/>
            </w:rPr>
            <w:t>平台首页</w:t>
          </w:r>
          <w:r>
            <w:tab/>
          </w:r>
          <w:r>
            <w:fldChar w:fldCharType="begin"/>
          </w:r>
          <w:r>
            <w:instrText xml:space="preserve"> PAGEREF _Toc1491 </w:instrText>
          </w:r>
          <w:r>
            <w:fldChar w:fldCharType="separate"/>
          </w:r>
          <w:r>
            <w:t>19</w:t>
          </w:r>
          <w:r>
            <w:fldChar w:fldCharType="end"/>
          </w:r>
          <w:r>
            <w:rPr>
              <w:szCs w:val="24"/>
            </w:rPr>
            <w:fldChar w:fldCharType="end"/>
          </w:r>
        </w:p>
        <w:p>
          <w:pPr>
            <w:pStyle w:val="10"/>
            <w:tabs>
              <w:tab w:val="right" w:leader="dot" w:pos="8306"/>
            </w:tabs>
          </w:pPr>
          <w:r>
            <w:rPr>
              <w:szCs w:val="24"/>
            </w:rPr>
            <w:fldChar w:fldCharType="begin"/>
          </w:r>
          <w:r>
            <w:rPr>
              <w:szCs w:val="24"/>
            </w:rPr>
            <w:instrText xml:space="preserve"> HYPERLINK \l _Toc32246 </w:instrText>
          </w:r>
          <w:r>
            <w:rPr>
              <w:szCs w:val="24"/>
            </w:rPr>
            <w:fldChar w:fldCharType="separate"/>
          </w:r>
          <w:r>
            <w:rPr>
              <w:rFonts w:hint="eastAsia"/>
              <w:szCs w:val="24"/>
            </w:rPr>
            <w:t>二、 课程超市</w:t>
          </w:r>
          <w:r>
            <w:tab/>
          </w:r>
          <w:r>
            <w:fldChar w:fldCharType="begin"/>
          </w:r>
          <w:r>
            <w:instrText xml:space="preserve"> PAGEREF _Toc32246 </w:instrText>
          </w:r>
          <w:r>
            <w:fldChar w:fldCharType="separate"/>
          </w:r>
          <w:r>
            <w:t>22</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_Toc8582 </w:instrText>
          </w:r>
          <w:r>
            <w:rPr>
              <w:szCs w:val="24"/>
            </w:rPr>
            <w:fldChar w:fldCharType="separate"/>
          </w:r>
          <w:r>
            <w:rPr>
              <w:rFonts w:hint="eastAsia" w:ascii="Cambria" w:hAnsi="Cambria" w:eastAsia="宋体"/>
              <w:bCs/>
              <w:kern w:val="2"/>
              <w:szCs w:val="21"/>
              <w:lang w:val="en-US" w:eastAsia="zh-CN" w:bidi="ar-SA"/>
            </w:rPr>
            <w:t>1. 推荐课程</w:t>
          </w:r>
          <w:r>
            <w:tab/>
          </w:r>
          <w:r>
            <w:fldChar w:fldCharType="begin"/>
          </w:r>
          <w:r>
            <w:instrText xml:space="preserve"> PAGEREF _Toc8582 </w:instrText>
          </w:r>
          <w:r>
            <w:fldChar w:fldCharType="separate"/>
          </w:r>
          <w:r>
            <w:t>22</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_Toc4699 </w:instrText>
          </w:r>
          <w:r>
            <w:rPr>
              <w:szCs w:val="24"/>
            </w:rPr>
            <w:fldChar w:fldCharType="separate"/>
          </w:r>
          <w:r>
            <w:rPr>
              <w:rFonts w:hint="eastAsia"/>
              <w:szCs w:val="21"/>
            </w:rPr>
            <w:t>2. 全员培训课程</w:t>
          </w:r>
          <w:r>
            <w:tab/>
          </w:r>
          <w:r>
            <w:fldChar w:fldCharType="begin"/>
          </w:r>
          <w:r>
            <w:instrText xml:space="preserve"> PAGEREF _Toc4699 </w:instrText>
          </w:r>
          <w:r>
            <w:fldChar w:fldCharType="separate"/>
          </w:r>
          <w:r>
            <w:t>23</w:t>
          </w:r>
          <w:r>
            <w:fldChar w:fldCharType="end"/>
          </w:r>
          <w:r>
            <w:rPr>
              <w:szCs w:val="24"/>
            </w:rPr>
            <w:fldChar w:fldCharType="end"/>
          </w:r>
        </w:p>
        <w:p>
          <w:pPr>
            <w:pStyle w:val="10"/>
            <w:tabs>
              <w:tab w:val="right" w:leader="dot" w:pos="8306"/>
            </w:tabs>
          </w:pPr>
          <w:r>
            <w:rPr>
              <w:szCs w:val="24"/>
            </w:rPr>
            <w:fldChar w:fldCharType="begin"/>
          </w:r>
          <w:r>
            <w:rPr>
              <w:szCs w:val="24"/>
            </w:rPr>
            <w:instrText xml:space="preserve"> HYPERLINK \l _Toc28414 </w:instrText>
          </w:r>
          <w:r>
            <w:rPr>
              <w:szCs w:val="24"/>
            </w:rPr>
            <w:fldChar w:fldCharType="separate"/>
          </w:r>
          <w:r>
            <w:rPr>
              <w:rFonts w:hint="eastAsia"/>
              <w:szCs w:val="24"/>
            </w:rPr>
            <w:t>三、 我的档案</w:t>
          </w:r>
          <w:r>
            <w:tab/>
          </w:r>
          <w:r>
            <w:fldChar w:fldCharType="begin"/>
          </w:r>
          <w:r>
            <w:instrText xml:space="preserve"> PAGEREF _Toc28414 </w:instrText>
          </w:r>
          <w:r>
            <w:fldChar w:fldCharType="separate"/>
          </w:r>
          <w:r>
            <w:t>23</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_Toc18079 </w:instrText>
          </w:r>
          <w:r>
            <w:rPr>
              <w:szCs w:val="24"/>
            </w:rPr>
            <w:fldChar w:fldCharType="separate"/>
          </w:r>
          <w:r>
            <w:rPr>
              <w:rFonts w:hint="eastAsia"/>
              <w:szCs w:val="24"/>
            </w:rPr>
            <w:t>1. 学习结果查询</w:t>
          </w:r>
          <w:r>
            <w:tab/>
          </w:r>
          <w:r>
            <w:fldChar w:fldCharType="begin"/>
          </w:r>
          <w:r>
            <w:instrText xml:space="preserve"> PAGEREF _Toc18079 </w:instrText>
          </w:r>
          <w:r>
            <w:fldChar w:fldCharType="separate"/>
          </w:r>
          <w:r>
            <w:t>23</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_Toc17997 </w:instrText>
          </w:r>
          <w:r>
            <w:rPr>
              <w:szCs w:val="24"/>
            </w:rPr>
            <w:fldChar w:fldCharType="separate"/>
          </w:r>
          <w:r>
            <w:rPr>
              <w:rFonts w:hint="eastAsia"/>
              <w:szCs w:val="24"/>
            </w:rPr>
            <w:t>2. 年度学时查询</w:t>
          </w:r>
          <w:r>
            <w:tab/>
          </w:r>
          <w:r>
            <w:fldChar w:fldCharType="begin"/>
          </w:r>
          <w:r>
            <w:instrText xml:space="preserve"> PAGEREF _Toc17997 </w:instrText>
          </w:r>
          <w:r>
            <w:fldChar w:fldCharType="separate"/>
          </w:r>
          <w:r>
            <w:t>24</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_Toc1534 </w:instrText>
          </w:r>
          <w:r>
            <w:rPr>
              <w:szCs w:val="24"/>
            </w:rPr>
            <w:fldChar w:fldCharType="separate"/>
          </w:r>
          <w:r>
            <w:rPr>
              <w:rFonts w:hint="eastAsia"/>
              <w:szCs w:val="24"/>
            </w:rPr>
            <w:t>3. 周期学时查询</w:t>
          </w:r>
          <w:r>
            <w:tab/>
          </w:r>
          <w:r>
            <w:fldChar w:fldCharType="begin"/>
          </w:r>
          <w:r>
            <w:instrText xml:space="preserve"> PAGEREF _Toc1534 </w:instrText>
          </w:r>
          <w:r>
            <w:fldChar w:fldCharType="separate"/>
          </w:r>
          <w:r>
            <w:t>24</w:t>
          </w:r>
          <w:r>
            <w:fldChar w:fldCharType="end"/>
          </w:r>
          <w:r>
            <w:rPr>
              <w:szCs w:val="24"/>
            </w:rPr>
            <w:fldChar w:fldCharType="end"/>
          </w:r>
        </w:p>
        <w:p>
          <w:pPr>
            <w:pStyle w:val="6"/>
            <w:tabs>
              <w:tab w:val="right" w:leader="dot" w:pos="8306"/>
            </w:tabs>
          </w:pPr>
          <w:r>
            <w:rPr>
              <w:szCs w:val="24"/>
            </w:rPr>
            <w:fldChar w:fldCharType="begin"/>
          </w:r>
          <w:r>
            <w:rPr>
              <w:szCs w:val="24"/>
            </w:rPr>
            <w:instrText xml:space="preserve"> HYPERLINK \l _Toc21355 </w:instrText>
          </w:r>
          <w:r>
            <w:rPr>
              <w:szCs w:val="24"/>
            </w:rPr>
            <w:fldChar w:fldCharType="separate"/>
          </w:r>
          <w:r>
            <w:rPr>
              <w:rFonts w:hint="eastAsia"/>
              <w:szCs w:val="24"/>
              <w:lang w:val="en-US" w:eastAsia="zh-CN"/>
            </w:rPr>
            <w:t>4. 年度验证结果</w:t>
          </w:r>
          <w:r>
            <w:tab/>
          </w:r>
          <w:r>
            <w:fldChar w:fldCharType="begin"/>
          </w:r>
          <w:r>
            <w:instrText xml:space="preserve"> PAGEREF _Toc21355 </w:instrText>
          </w:r>
          <w:r>
            <w:fldChar w:fldCharType="separate"/>
          </w:r>
          <w:r>
            <w:t>25</w:t>
          </w:r>
          <w:r>
            <w:fldChar w:fldCharType="end"/>
          </w:r>
          <w:r>
            <w:rPr>
              <w:szCs w:val="24"/>
            </w:rPr>
            <w:fldChar w:fldCharType="end"/>
          </w:r>
        </w:p>
        <w:p>
          <w:pPr>
            <w:rPr>
              <w:rFonts w:hint="eastAsia"/>
              <w:b/>
              <w:bCs/>
              <w:sz w:val="36"/>
              <w:szCs w:val="36"/>
            </w:rPr>
          </w:pPr>
          <w:r>
            <w:rPr>
              <w:szCs w:val="24"/>
            </w:rPr>
            <w:fldChar w:fldCharType="end"/>
          </w:r>
        </w:p>
      </w:sdtContent>
    </w:sdt>
    <w:p>
      <w:pPr>
        <w:pStyle w:val="5"/>
        <w:numPr>
          <w:ilvl w:val="0"/>
          <w:numId w:val="1"/>
        </w:numPr>
        <w:spacing w:line="480" w:lineRule="auto"/>
        <w:ind w:firstLineChars="0"/>
        <w:jc w:val="center"/>
        <w:outlineLvl w:val="0"/>
        <w:rPr>
          <w:rFonts w:hint="eastAsia"/>
          <w:b/>
          <w:bCs/>
          <w:sz w:val="36"/>
          <w:szCs w:val="36"/>
        </w:rPr>
      </w:pPr>
      <w:bookmarkStart w:id="11" w:name="_Toc3969"/>
      <w:r>
        <w:rPr>
          <w:rFonts w:hint="eastAsia"/>
          <w:b/>
          <w:bCs/>
          <w:sz w:val="36"/>
          <w:szCs w:val="36"/>
        </w:rPr>
        <w:t>信息维护类</w:t>
      </w:r>
      <w:bookmarkEnd w:id="0"/>
      <w:bookmarkEnd w:id="1"/>
      <w:bookmarkEnd w:id="2"/>
      <w:bookmarkEnd w:id="3"/>
      <w:bookmarkEnd w:id="4"/>
      <w:bookmarkEnd w:id="5"/>
      <w:bookmarkEnd w:id="6"/>
      <w:bookmarkEnd w:id="7"/>
      <w:bookmarkEnd w:id="8"/>
      <w:bookmarkEnd w:id="9"/>
      <w:bookmarkEnd w:id="10"/>
      <w:bookmarkEnd w:id="11"/>
      <w:bookmarkStart w:id="12" w:name="_Toc420"/>
      <w:bookmarkStart w:id="13" w:name="_Toc413170662"/>
    </w:p>
    <w:p>
      <w:pPr>
        <w:pStyle w:val="5"/>
        <w:numPr>
          <w:ilvl w:val="0"/>
          <w:numId w:val="0"/>
        </w:numPr>
        <w:spacing w:line="480" w:lineRule="auto"/>
        <w:ind w:left="360" w:leftChars="0"/>
        <w:jc w:val="both"/>
        <w:outlineLvl w:val="0"/>
        <w:rPr>
          <w:rFonts w:hint="eastAsia"/>
          <w:b/>
          <w:bCs/>
          <w:sz w:val="36"/>
          <w:szCs w:val="36"/>
        </w:rPr>
      </w:pPr>
    </w:p>
    <w:p>
      <w:pPr>
        <w:pStyle w:val="2"/>
        <w:numPr>
          <w:ilvl w:val="0"/>
          <w:numId w:val="2"/>
        </w:numPr>
        <w:spacing w:before="0" w:after="0" w:line="480" w:lineRule="auto"/>
        <w:outlineLvl w:val="1"/>
        <w:rPr>
          <w:rFonts w:hint="eastAsia" w:ascii="宋体" w:hAnsi="宋体" w:cs="宋体"/>
          <w:i w:val="0"/>
          <w:iCs w:val="0"/>
          <w:lang w:eastAsia="zh-CN"/>
        </w:rPr>
      </w:pPr>
      <w:bookmarkStart w:id="14" w:name="_Toc3325"/>
      <w:bookmarkStart w:id="15" w:name="_Toc6127"/>
      <w:bookmarkStart w:id="16" w:name="_Toc536"/>
      <w:bookmarkStart w:id="17" w:name="_Toc20438"/>
      <w:bookmarkStart w:id="18" w:name="_Toc16555"/>
      <w:bookmarkStart w:id="19" w:name="_Toc9448"/>
      <w:bookmarkStart w:id="20" w:name="_Toc26393"/>
      <w:bookmarkStart w:id="21" w:name="_Toc6636"/>
      <w:bookmarkStart w:id="22" w:name="_Toc25874"/>
      <w:bookmarkStart w:id="23" w:name="_Toc27494"/>
      <w:bookmarkStart w:id="24" w:name="_Toc32582"/>
      <w:r>
        <w:rPr>
          <w:rFonts w:hint="eastAsia" w:ascii="宋体" w:hAnsi="宋体" w:cs="宋体"/>
          <w:i w:val="0"/>
          <w:iCs w:val="0"/>
          <w:lang w:eastAsia="zh-CN"/>
        </w:rPr>
        <w:t>如何获取校外机构账号</w:t>
      </w:r>
      <w:bookmarkEnd w:id="14"/>
    </w:p>
    <w:p>
      <w:pPr>
        <w:spacing w:line="360" w:lineRule="auto"/>
        <w:ind w:firstLine="440" w:firstLineChars="200"/>
        <w:rPr>
          <w:rFonts w:hint="eastAsia"/>
          <w:sz w:val="22"/>
          <w:szCs w:val="24"/>
          <w:lang w:val="en-US" w:eastAsia="zh-CN"/>
        </w:rPr>
      </w:pPr>
      <w:bookmarkStart w:id="25" w:name="_Toc14020"/>
      <w:r>
        <w:rPr>
          <w:rFonts w:hint="eastAsia"/>
          <w:sz w:val="22"/>
          <w:szCs w:val="24"/>
          <w:lang w:val="en-US" w:eastAsia="zh-CN"/>
        </w:rPr>
        <w:t>（1）请校外机构管理员扫下方二维码，填写表格信息，信息填报后一个工作日内，“广州继教网”工作人员将通过手机短信、电子邮件的形式发送机构账号，请务必查收。机构获取账号后自行添加本机构学员的账号。</w:t>
      </w:r>
      <w:bookmarkEnd w:id="25"/>
    </w:p>
    <w:p>
      <w:pPr>
        <w:jc w:val="center"/>
        <w:rPr>
          <w:rFonts w:hint="eastAsia" w:ascii="宋体" w:hAnsi="宋体" w:cs="宋体"/>
          <w:i w:val="0"/>
          <w:iCs w:val="0"/>
          <w:lang w:eastAsia="zh-CN"/>
        </w:rPr>
      </w:pPr>
      <w:bookmarkStart w:id="26" w:name="_Toc31693"/>
      <w:r>
        <w:rPr>
          <w:rFonts w:hint="eastAsia" w:ascii="宋体" w:hAnsi="宋体" w:cs="宋体"/>
          <w:i w:val="0"/>
          <w:iCs w:val="0"/>
          <w:lang w:eastAsia="zh-CN"/>
        </w:rPr>
        <w:drawing>
          <wp:inline distT="0" distB="0" distL="114300" distR="114300">
            <wp:extent cx="2105025" cy="2105025"/>
            <wp:effectExtent l="0" t="0" r="9525" b="9525"/>
            <wp:docPr id="24" name="图片 24" descr="56766cc926caea67e4cbaa6b593e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6766cc926caea67e4cbaa6b593e480"/>
                    <pic:cNvPicPr>
                      <a:picLocks noChangeAspect="1"/>
                    </pic:cNvPicPr>
                  </pic:nvPicPr>
                  <pic:blipFill>
                    <a:blip r:embed="rId6"/>
                    <a:stretch>
                      <a:fillRect/>
                    </a:stretch>
                  </pic:blipFill>
                  <pic:spPr>
                    <a:xfrm>
                      <a:off x="0" y="0"/>
                      <a:ext cx="2105025" cy="2105025"/>
                    </a:xfrm>
                    <a:prstGeom prst="rect">
                      <a:avLst/>
                    </a:prstGeom>
                  </pic:spPr>
                </pic:pic>
              </a:graphicData>
            </a:graphic>
          </wp:inline>
        </w:drawing>
      </w:r>
      <w:bookmarkEnd w:id="26"/>
    </w:p>
    <w:p>
      <w:pPr>
        <w:spacing w:line="360" w:lineRule="auto"/>
        <w:ind w:firstLine="440" w:firstLineChars="200"/>
        <w:rPr>
          <w:rFonts w:hint="eastAsia" w:ascii="宋体" w:hAnsi="宋体" w:cs="宋体"/>
          <w:i w:val="0"/>
          <w:iCs w:val="0"/>
          <w:lang w:eastAsia="zh-CN"/>
        </w:rPr>
      </w:pPr>
      <w:r>
        <w:rPr>
          <w:rFonts w:hint="eastAsia"/>
          <w:sz w:val="22"/>
          <w:szCs w:val="24"/>
          <w:lang w:val="en-US" w:eastAsia="zh-CN"/>
        </w:rPr>
        <w:t>（2）获取业务咨询支持及平台技术支持，请加入QQ群“广州市培训教育机构学习群”，群号：813505726</w:t>
      </w:r>
    </w:p>
    <w:p>
      <w:pPr>
        <w:jc w:val="center"/>
        <w:rPr>
          <w:rFonts w:hint="eastAsia" w:ascii="宋体" w:hAnsi="宋体" w:cs="宋体"/>
          <w:i w:val="0"/>
          <w:iCs w:val="0"/>
          <w:lang w:eastAsia="zh-CN"/>
        </w:rPr>
      </w:pPr>
      <w:r>
        <w:drawing>
          <wp:inline distT="0" distB="0" distL="114300" distR="114300">
            <wp:extent cx="2162175" cy="2724150"/>
            <wp:effectExtent l="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7"/>
                    <a:stretch>
                      <a:fillRect/>
                    </a:stretch>
                  </pic:blipFill>
                  <pic:spPr>
                    <a:xfrm>
                      <a:off x="0" y="0"/>
                      <a:ext cx="2162175" cy="2724150"/>
                    </a:xfrm>
                    <a:prstGeom prst="rect">
                      <a:avLst/>
                    </a:prstGeom>
                    <a:noFill/>
                    <a:ln>
                      <a:noFill/>
                    </a:ln>
                  </pic:spPr>
                </pic:pic>
              </a:graphicData>
            </a:graphic>
          </wp:inline>
        </w:drawing>
      </w:r>
    </w:p>
    <w:p>
      <w:pPr>
        <w:pStyle w:val="2"/>
        <w:numPr>
          <w:ilvl w:val="0"/>
          <w:numId w:val="0"/>
        </w:numPr>
        <w:spacing w:before="0" w:after="0" w:line="480" w:lineRule="auto"/>
        <w:outlineLvl w:val="1"/>
        <w:rPr>
          <w:rFonts w:hint="eastAsia" w:ascii="宋体" w:hAnsi="宋体" w:eastAsia="宋体" w:cs="宋体"/>
          <w:i w:val="0"/>
          <w:iCs w:val="0"/>
          <w:lang w:val="en-US" w:eastAsia="zh-CN"/>
        </w:rPr>
      </w:pPr>
      <w:bookmarkStart w:id="27" w:name="_Toc7695"/>
      <w:r>
        <w:rPr>
          <w:rFonts w:hint="eastAsia" w:ascii="宋体" w:hAnsi="宋体" w:cs="宋体"/>
          <w:i w:val="0"/>
          <w:iCs w:val="0"/>
          <w:lang w:eastAsia="zh-CN"/>
        </w:rPr>
        <w:t>二、</w:t>
      </w:r>
      <w:r>
        <w:rPr>
          <w:rFonts w:hint="eastAsia" w:ascii="宋体" w:hAnsi="宋体" w:cs="宋体"/>
          <w:i w:val="0"/>
          <w:iCs w:val="0"/>
        </w:rPr>
        <w:t>登录继续教育管理</w:t>
      </w:r>
      <w:bookmarkEnd w:id="12"/>
      <w:bookmarkEnd w:id="13"/>
      <w:bookmarkEnd w:id="15"/>
      <w:bookmarkEnd w:id="16"/>
      <w:bookmarkEnd w:id="17"/>
      <w:bookmarkEnd w:id="18"/>
      <w:bookmarkEnd w:id="19"/>
      <w:bookmarkEnd w:id="20"/>
      <w:bookmarkEnd w:id="21"/>
      <w:bookmarkEnd w:id="22"/>
      <w:bookmarkEnd w:id="23"/>
      <w:bookmarkEnd w:id="24"/>
      <w:r>
        <w:rPr>
          <w:rFonts w:hint="eastAsia" w:ascii="宋体" w:hAnsi="宋体" w:cs="宋体"/>
          <w:i w:val="0"/>
          <w:iCs w:val="0"/>
          <w:lang w:val="en-US" w:eastAsia="zh-CN"/>
        </w:rPr>
        <w:t>平台</w:t>
      </w:r>
      <w:bookmarkEnd w:id="27"/>
    </w:p>
    <w:p>
      <w:pPr>
        <w:spacing w:line="360" w:lineRule="auto"/>
        <w:ind w:firstLine="440" w:firstLineChars="200"/>
        <w:rPr>
          <w:rFonts w:hint="eastAsia"/>
          <w:sz w:val="22"/>
          <w:szCs w:val="24"/>
        </w:rPr>
      </w:pPr>
      <w:r>
        <w:rPr>
          <w:rFonts w:hint="eastAsia"/>
          <w:sz w:val="22"/>
          <w:szCs w:val="24"/>
        </w:rPr>
        <w:t>（一）登录广州市中小学教师继续教育网http://www.gzteacher.com/，点击</w:t>
      </w:r>
      <w:r>
        <w:rPr>
          <w:rFonts w:hint="eastAsia"/>
          <w:sz w:val="22"/>
          <w:szCs w:val="24"/>
          <w:lang w:val="en-US" w:eastAsia="zh-CN"/>
        </w:rPr>
        <w:t>左下角</w:t>
      </w:r>
      <w:r>
        <w:rPr>
          <w:rFonts w:hint="eastAsia"/>
          <w:sz w:val="22"/>
          <w:szCs w:val="24"/>
        </w:rPr>
        <w:t>“综合管理平台”。如图1。</w:t>
      </w:r>
    </w:p>
    <w:p>
      <w:pPr>
        <w:spacing w:line="360" w:lineRule="auto"/>
        <w:jc w:val="center"/>
        <w:rPr>
          <w:rFonts w:hint="eastAsia"/>
        </w:rPr>
      </w:pPr>
      <w:r>
        <w:rPr>
          <w:rFonts w:ascii="宋体" w:hAnsi="宋体" w:eastAsia="宋体" w:cs="宋体"/>
          <w:kern w:val="0"/>
          <w:sz w:val="24"/>
          <w:szCs w:val="24"/>
          <w:lang w:val="en-US" w:eastAsia="zh-CN" w:bidi="ar"/>
        </w:rPr>
        <w:drawing>
          <wp:inline distT="0" distB="0" distL="114300" distR="114300">
            <wp:extent cx="5336540" cy="2426970"/>
            <wp:effectExtent l="0" t="0" r="10160" b="11430"/>
            <wp:docPr id="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6"/>
                    <pic:cNvPicPr>
                      <a:picLocks noChangeAspect="1"/>
                    </pic:cNvPicPr>
                  </pic:nvPicPr>
                  <pic:blipFill>
                    <a:blip r:embed="rId8"/>
                    <a:stretch>
                      <a:fillRect/>
                    </a:stretch>
                  </pic:blipFill>
                  <pic:spPr>
                    <a:xfrm>
                      <a:off x="0" y="0"/>
                      <a:ext cx="5336540" cy="242697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18"/>
          <w:lang w:val="en-US" w:eastAsia="zh-CN"/>
        </w:rPr>
      </w:pPr>
      <w:r>
        <w:rPr>
          <w:rFonts w:hint="eastAsia"/>
          <w:sz w:val="20"/>
          <w:szCs w:val="18"/>
          <w:lang w:val="en-US" w:eastAsia="zh-CN"/>
        </w:rPr>
        <w:t>图1</w:t>
      </w:r>
    </w:p>
    <w:p>
      <w:pPr>
        <w:spacing w:line="360" w:lineRule="auto"/>
        <w:ind w:firstLine="440" w:firstLineChars="200"/>
        <w:rPr>
          <w:rFonts w:hint="eastAsia"/>
          <w:sz w:val="22"/>
          <w:szCs w:val="24"/>
        </w:rPr>
      </w:pPr>
      <w:r>
        <w:rPr>
          <w:rFonts w:hint="eastAsia"/>
          <w:sz w:val="22"/>
          <w:szCs w:val="24"/>
        </w:rPr>
        <w:t>（二）输入</w:t>
      </w:r>
      <w:r>
        <w:rPr>
          <w:rFonts w:hint="eastAsia"/>
          <w:sz w:val="22"/>
          <w:szCs w:val="24"/>
          <w:lang w:eastAsia="zh-CN"/>
        </w:rPr>
        <w:t>机构外机构管理员</w:t>
      </w:r>
      <w:r>
        <w:rPr>
          <w:rFonts w:hint="eastAsia"/>
          <w:sz w:val="22"/>
          <w:szCs w:val="24"/>
        </w:rPr>
        <w:t>用户名、密码、随机验证码，点击“登录”即可进入</w:t>
      </w:r>
      <w:r>
        <w:rPr>
          <w:rFonts w:hint="eastAsia"/>
          <w:sz w:val="22"/>
          <w:szCs w:val="24"/>
          <w:lang w:eastAsia="zh-CN"/>
        </w:rPr>
        <w:t>机构</w:t>
      </w:r>
      <w:r>
        <w:rPr>
          <w:rFonts w:hint="eastAsia"/>
          <w:sz w:val="22"/>
          <w:szCs w:val="24"/>
        </w:rPr>
        <w:t>继续教育管理员平台。如图2。</w:t>
      </w:r>
    </w:p>
    <w:p>
      <w:pPr>
        <w:spacing w:line="360" w:lineRule="auto"/>
        <w:ind w:left="214" w:leftChars="102" w:firstLine="4"/>
        <w:jc w:val="center"/>
        <w:rPr>
          <w:rFonts w:hint="eastAsia"/>
        </w:rPr>
      </w:pPr>
      <w:r>
        <w:drawing>
          <wp:inline distT="0" distB="0" distL="114300" distR="114300">
            <wp:extent cx="5048885" cy="2715260"/>
            <wp:effectExtent l="0" t="0" r="5715" b="254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9"/>
                    <a:stretch>
                      <a:fillRect/>
                    </a:stretch>
                  </pic:blipFill>
                  <pic:spPr>
                    <a:xfrm>
                      <a:off x="0" y="0"/>
                      <a:ext cx="5048885" cy="271526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0"/>
          <w:szCs w:val="18"/>
          <w:lang w:val="en-US" w:eastAsia="zh-CN"/>
        </w:rPr>
      </w:pPr>
      <w:r>
        <w:rPr>
          <w:rFonts w:hint="eastAsia"/>
          <w:sz w:val="20"/>
          <w:szCs w:val="18"/>
          <w:lang w:val="en-US" w:eastAsia="zh-CN"/>
        </w:rPr>
        <w:t>图2</w:t>
      </w:r>
    </w:p>
    <w:p>
      <w:pPr>
        <w:outlineLvl w:val="1"/>
        <w:rPr>
          <w:rFonts w:hint="eastAsia" w:ascii="宋体" w:hAnsi="宋体" w:eastAsia="宋体" w:cs="宋体"/>
          <w:b/>
          <w:bCs/>
          <w:sz w:val="28"/>
          <w:szCs w:val="28"/>
          <w:lang w:eastAsia="zh-CN"/>
        </w:rPr>
      </w:pPr>
      <w:r>
        <w:rPr>
          <w:rFonts w:hint="eastAsia" w:ascii="宋体" w:hAnsi="宋体" w:cs="宋体"/>
          <w:b/>
          <w:bCs/>
          <w:sz w:val="28"/>
          <w:szCs w:val="28"/>
        </w:rPr>
        <w:br w:type="page"/>
      </w:r>
      <w:bookmarkStart w:id="28" w:name="_Toc20944"/>
      <w:bookmarkStart w:id="29" w:name="_Toc30053"/>
      <w:bookmarkStart w:id="30" w:name="_Toc8732"/>
      <w:bookmarkStart w:id="31" w:name="_Toc21576"/>
      <w:bookmarkStart w:id="32" w:name="_Toc29541"/>
      <w:bookmarkStart w:id="33" w:name="_Toc6220"/>
      <w:bookmarkStart w:id="34" w:name="_Toc21484"/>
      <w:bookmarkStart w:id="35" w:name="_Toc6729"/>
      <w:bookmarkStart w:id="36" w:name="_Toc4895"/>
      <w:bookmarkStart w:id="37" w:name="_Toc6218"/>
      <w:bookmarkStart w:id="38" w:name="_Toc22138"/>
      <w:r>
        <w:rPr>
          <w:rFonts w:hint="eastAsia" w:ascii="宋体" w:hAnsi="宋体" w:cs="宋体"/>
          <w:b/>
          <w:bCs/>
          <w:sz w:val="28"/>
          <w:szCs w:val="28"/>
        </w:rPr>
        <w:t>二、</w:t>
      </w:r>
      <w:bookmarkEnd w:id="28"/>
      <w:bookmarkEnd w:id="29"/>
      <w:bookmarkEnd w:id="30"/>
      <w:bookmarkEnd w:id="31"/>
      <w:bookmarkEnd w:id="32"/>
      <w:bookmarkEnd w:id="33"/>
      <w:bookmarkEnd w:id="34"/>
      <w:bookmarkEnd w:id="35"/>
      <w:bookmarkEnd w:id="36"/>
      <w:r>
        <w:rPr>
          <w:rFonts w:hint="eastAsia" w:ascii="宋体" w:hAnsi="宋体" w:cs="宋体"/>
          <w:b/>
          <w:bCs/>
          <w:sz w:val="28"/>
          <w:szCs w:val="28"/>
          <w:lang w:eastAsia="zh-CN"/>
        </w:rPr>
        <w:t>机构外机构管理</w:t>
      </w:r>
      <w:bookmarkEnd w:id="37"/>
      <w:bookmarkEnd w:id="38"/>
    </w:p>
    <w:p>
      <w:pPr>
        <w:pStyle w:val="3"/>
        <w:numPr>
          <w:ilvl w:val="0"/>
          <w:numId w:val="0"/>
        </w:numPr>
        <w:spacing w:before="0" w:after="0" w:line="360" w:lineRule="auto"/>
        <w:outlineLvl w:val="2"/>
        <w:rPr>
          <w:rFonts w:hint="eastAsia"/>
          <w:sz w:val="24"/>
          <w:lang w:val="en-US" w:eastAsia="zh-CN"/>
        </w:rPr>
      </w:pPr>
      <w:bookmarkStart w:id="39" w:name="_Toc212"/>
      <w:bookmarkStart w:id="40" w:name="_Toc15313"/>
      <w:bookmarkStart w:id="41" w:name="_Toc29757"/>
      <w:bookmarkStart w:id="42" w:name="_Toc14192"/>
      <w:bookmarkStart w:id="43" w:name="_Toc28578"/>
      <w:bookmarkStart w:id="44" w:name="_Toc17968"/>
      <w:bookmarkStart w:id="45" w:name="_Toc26263"/>
      <w:bookmarkStart w:id="46" w:name="_Toc23639"/>
      <w:bookmarkStart w:id="47" w:name="_Toc15094"/>
      <w:bookmarkStart w:id="48" w:name="_Toc2227"/>
      <w:bookmarkStart w:id="49" w:name="_Toc4546"/>
      <w:r>
        <w:rPr>
          <w:rFonts w:hint="eastAsia"/>
          <w:sz w:val="24"/>
          <w:lang w:val="en-US" w:eastAsia="zh-CN"/>
        </w:rPr>
        <w:t>1. 机构外机构</w:t>
      </w:r>
      <w:bookmarkEnd w:id="39"/>
      <w:bookmarkEnd w:id="40"/>
      <w:bookmarkEnd w:id="41"/>
      <w:bookmarkEnd w:id="42"/>
      <w:bookmarkEnd w:id="43"/>
      <w:bookmarkEnd w:id="44"/>
      <w:bookmarkEnd w:id="45"/>
      <w:bookmarkEnd w:id="46"/>
      <w:bookmarkEnd w:id="47"/>
      <w:bookmarkEnd w:id="48"/>
      <w:r>
        <w:rPr>
          <w:rFonts w:hint="eastAsia"/>
          <w:sz w:val="24"/>
          <w:lang w:val="en-US" w:eastAsia="zh-CN"/>
        </w:rPr>
        <w:t>管理</w:t>
      </w:r>
      <w:bookmarkEnd w:id="49"/>
    </w:p>
    <w:p>
      <w:pPr>
        <w:spacing w:line="360" w:lineRule="auto"/>
        <w:ind w:firstLine="440" w:firstLineChars="200"/>
        <w:rPr>
          <w:rFonts w:hint="eastAsia"/>
          <w:sz w:val="22"/>
          <w:szCs w:val="24"/>
        </w:rPr>
      </w:pPr>
      <w:r>
        <w:rPr>
          <w:rFonts w:hint="eastAsia"/>
          <w:sz w:val="22"/>
          <w:szCs w:val="24"/>
        </w:rPr>
        <w:t>点击左侧目录树中“基础数据管理---</w:t>
      </w:r>
      <w:r>
        <w:rPr>
          <w:rFonts w:hint="eastAsia"/>
          <w:sz w:val="22"/>
          <w:szCs w:val="24"/>
          <w:lang w:eastAsia="zh-CN"/>
        </w:rPr>
        <w:t>机构外机构</w:t>
      </w:r>
      <w:r>
        <w:rPr>
          <w:rFonts w:hint="eastAsia"/>
          <w:sz w:val="22"/>
          <w:szCs w:val="24"/>
        </w:rPr>
        <w:t>管理”，</w:t>
      </w:r>
      <w:r>
        <w:rPr>
          <w:rFonts w:hint="eastAsia"/>
          <w:sz w:val="22"/>
          <w:szCs w:val="24"/>
          <w:lang w:val="en-US" w:eastAsia="zh-CN"/>
        </w:rPr>
        <w:t>此栏目可查看或修改</w:t>
      </w:r>
      <w:r>
        <w:rPr>
          <w:rFonts w:hint="eastAsia"/>
          <w:sz w:val="22"/>
          <w:szCs w:val="24"/>
        </w:rPr>
        <w:t>本</w:t>
      </w:r>
      <w:r>
        <w:rPr>
          <w:rFonts w:hint="eastAsia"/>
          <w:sz w:val="22"/>
          <w:szCs w:val="24"/>
          <w:lang w:eastAsia="zh-CN"/>
        </w:rPr>
        <w:t>机构</w:t>
      </w:r>
      <w:r>
        <w:rPr>
          <w:rFonts w:hint="eastAsia"/>
          <w:sz w:val="22"/>
          <w:szCs w:val="24"/>
          <w:lang w:val="en-US" w:eastAsia="zh-CN"/>
        </w:rPr>
        <w:t>相关</w:t>
      </w:r>
      <w:r>
        <w:rPr>
          <w:rFonts w:hint="eastAsia"/>
          <w:sz w:val="22"/>
          <w:szCs w:val="24"/>
        </w:rPr>
        <w:t>信息（</w:t>
      </w:r>
      <w:r>
        <w:rPr>
          <w:rFonts w:hint="eastAsia"/>
          <w:sz w:val="22"/>
          <w:szCs w:val="24"/>
          <w:lang w:eastAsia="zh-CN"/>
        </w:rPr>
        <w:t>机构名称。</w:t>
      </w:r>
      <w:r>
        <w:rPr>
          <w:rFonts w:hint="eastAsia"/>
          <w:sz w:val="22"/>
          <w:szCs w:val="24"/>
          <w:lang w:val="en-US" w:eastAsia="zh-CN"/>
        </w:rPr>
        <w:t>法人证书名称、联系电话、邮箱</w:t>
      </w:r>
      <w:r>
        <w:rPr>
          <w:rFonts w:hint="eastAsia"/>
          <w:sz w:val="22"/>
          <w:szCs w:val="24"/>
        </w:rPr>
        <w:t>等）。如图3</w:t>
      </w:r>
      <w:r>
        <w:rPr>
          <w:rFonts w:hint="eastAsia"/>
          <w:sz w:val="22"/>
          <w:szCs w:val="24"/>
          <w:lang w:eastAsia="zh-CN"/>
        </w:rPr>
        <w:t>、</w:t>
      </w:r>
      <w:r>
        <w:rPr>
          <w:rFonts w:hint="eastAsia"/>
          <w:sz w:val="22"/>
          <w:szCs w:val="24"/>
          <w:lang w:val="en-US" w:eastAsia="zh-CN"/>
        </w:rPr>
        <w:t>图4、图5</w:t>
      </w:r>
      <w:r>
        <w:rPr>
          <w:rFonts w:hint="eastAsia"/>
          <w:sz w:val="22"/>
          <w:szCs w:val="24"/>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18"/>
          <w:szCs w:val="16"/>
        </w:rPr>
      </w:pPr>
      <w:r>
        <w:drawing>
          <wp:inline distT="0" distB="0" distL="114300" distR="114300">
            <wp:extent cx="5271135" cy="1035050"/>
            <wp:effectExtent l="0" t="0" r="12065" b="635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271135" cy="1035050"/>
                    </a:xfrm>
                    <a:prstGeom prst="rect">
                      <a:avLst/>
                    </a:prstGeom>
                    <a:noFill/>
                    <a:ln>
                      <a:noFill/>
                    </a:ln>
                  </pic:spPr>
                </pic:pic>
              </a:graphicData>
            </a:graphic>
          </wp:inline>
        </w:drawing>
      </w:r>
      <w:r>
        <w:rPr>
          <w:rFonts w:hint="eastAsia"/>
          <w:sz w:val="20"/>
          <w:szCs w:val="18"/>
          <w:lang w:val="en-US" w:eastAsia="zh-CN"/>
        </w:rPr>
        <w:t>图3</w:t>
      </w:r>
    </w:p>
    <w:p>
      <w:pPr>
        <w:numPr>
          <w:ilvl w:val="0"/>
          <w:numId w:val="0"/>
        </w:numPr>
        <w:spacing w:line="360" w:lineRule="auto"/>
      </w:pPr>
      <w:r>
        <w:drawing>
          <wp:inline distT="0" distB="0" distL="114300" distR="114300">
            <wp:extent cx="5269865" cy="150812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5269865" cy="1508125"/>
                    </a:xfrm>
                    <a:prstGeom prst="rect">
                      <a:avLst/>
                    </a:prstGeom>
                    <a:noFill/>
                    <a:ln>
                      <a:noFill/>
                    </a:ln>
                  </pic:spPr>
                </pic:pic>
              </a:graphicData>
            </a:graphic>
          </wp:inline>
        </w:drawing>
      </w:r>
    </w:p>
    <w:p>
      <w:pPr>
        <w:spacing w:line="360" w:lineRule="auto"/>
        <w:ind w:firstLine="400" w:firstLineChars="200"/>
        <w:jc w:val="center"/>
        <w:rPr>
          <w:rFonts w:hint="eastAsia"/>
          <w:sz w:val="20"/>
          <w:szCs w:val="18"/>
          <w:lang w:val="en-US" w:eastAsia="zh-CN"/>
        </w:rPr>
      </w:pPr>
      <w:r>
        <w:rPr>
          <w:rFonts w:hint="eastAsia"/>
          <w:sz w:val="20"/>
          <w:szCs w:val="18"/>
          <w:lang w:val="en-US" w:eastAsia="zh-CN"/>
        </w:rPr>
        <w:t>图4</w:t>
      </w:r>
    </w:p>
    <w:p>
      <w:pPr>
        <w:numPr>
          <w:ilvl w:val="0"/>
          <w:numId w:val="0"/>
        </w:numPr>
        <w:spacing w:line="360" w:lineRule="auto"/>
        <w:rPr>
          <w:rFonts w:hint="eastAsia" w:eastAsia="宋体"/>
          <w:lang w:eastAsia="zh-CN"/>
        </w:rPr>
      </w:pPr>
      <w:r>
        <w:drawing>
          <wp:inline distT="0" distB="0" distL="114300" distR="114300">
            <wp:extent cx="5271770" cy="2237740"/>
            <wp:effectExtent l="0" t="0" r="1143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71770" cy="2237740"/>
                    </a:xfrm>
                    <a:prstGeom prst="rect">
                      <a:avLst/>
                    </a:prstGeom>
                    <a:noFill/>
                    <a:ln w="9525">
                      <a:noFill/>
                    </a:ln>
                  </pic:spPr>
                </pic:pic>
              </a:graphicData>
            </a:graphic>
          </wp:inline>
        </w:drawing>
      </w:r>
    </w:p>
    <w:p>
      <w:pPr>
        <w:spacing w:line="360" w:lineRule="auto"/>
        <w:ind w:firstLine="400" w:firstLineChars="200"/>
        <w:jc w:val="center"/>
        <w:rPr>
          <w:rFonts w:hint="eastAsia"/>
          <w:sz w:val="20"/>
          <w:szCs w:val="18"/>
          <w:lang w:val="en-US" w:eastAsia="zh-CN"/>
        </w:rPr>
      </w:pPr>
      <w:r>
        <w:rPr>
          <w:rFonts w:hint="eastAsia"/>
          <w:sz w:val="20"/>
          <w:szCs w:val="18"/>
          <w:lang w:val="en-US" w:eastAsia="zh-CN"/>
        </w:rPr>
        <w:t>图5</w:t>
      </w:r>
    </w:p>
    <w:p>
      <w:pPr>
        <w:pStyle w:val="3"/>
        <w:numPr>
          <w:ilvl w:val="0"/>
          <w:numId w:val="3"/>
        </w:numPr>
        <w:spacing w:before="0" w:after="0" w:line="360" w:lineRule="auto"/>
        <w:outlineLvl w:val="2"/>
        <w:rPr>
          <w:rFonts w:hint="eastAsia"/>
          <w:sz w:val="24"/>
          <w:lang w:val="en-US" w:eastAsia="zh-CN"/>
        </w:rPr>
      </w:pPr>
      <w:bookmarkStart w:id="50" w:name="_Toc31750"/>
      <w:r>
        <w:rPr>
          <w:rFonts w:hint="eastAsia"/>
          <w:sz w:val="24"/>
          <w:lang w:val="en-US" w:eastAsia="zh-CN"/>
        </w:rPr>
        <w:t>机构外机构管理员管理</w:t>
      </w:r>
      <w:bookmarkEnd w:id="50"/>
    </w:p>
    <w:p>
      <w:pPr>
        <w:spacing w:line="360" w:lineRule="auto"/>
        <w:ind w:firstLine="440" w:firstLineChars="200"/>
        <w:rPr>
          <w:rFonts w:hint="eastAsia"/>
          <w:sz w:val="22"/>
          <w:szCs w:val="24"/>
          <w:lang w:val="en-US" w:eastAsia="zh-CN"/>
        </w:rPr>
      </w:pPr>
      <w:r>
        <w:rPr>
          <w:rFonts w:hint="eastAsia"/>
          <w:sz w:val="22"/>
          <w:szCs w:val="24"/>
        </w:rPr>
        <w:t>点击左侧目录树中“基础数据管理---</w:t>
      </w:r>
      <w:r>
        <w:rPr>
          <w:rFonts w:hint="eastAsia"/>
          <w:sz w:val="22"/>
          <w:szCs w:val="24"/>
          <w:lang w:eastAsia="zh-CN"/>
        </w:rPr>
        <w:t>机构外机构</w:t>
      </w:r>
      <w:r>
        <w:rPr>
          <w:rFonts w:hint="eastAsia"/>
          <w:sz w:val="22"/>
          <w:szCs w:val="24"/>
          <w:lang w:val="en-US" w:eastAsia="zh-CN"/>
        </w:rPr>
        <w:t>管理员</w:t>
      </w:r>
      <w:r>
        <w:rPr>
          <w:rFonts w:hint="eastAsia"/>
          <w:sz w:val="22"/>
          <w:szCs w:val="24"/>
        </w:rPr>
        <w:t>管理”</w:t>
      </w:r>
      <w:r>
        <w:rPr>
          <w:rFonts w:hint="eastAsia"/>
          <w:sz w:val="22"/>
          <w:szCs w:val="24"/>
          <w:lang w:val="en-US" w:eastAsia="zh-CN"/>
        </w:rPr>
        <w:t>此栏目可查看、修改本机构管理员的相关信息。</w:t>
      </w:r>
      <w:r>
        <w:rPr>
          <w:rFonts w:hint="eastAsia"/>
          <w:sz w:val="22"/>
          <w:szCs w:val="24"/>
        </w:rPr>
        <w:t>如图</w:t>
      </w:r>
      <w:r>
        <w:rPr>
          <w:rFonts w:hint="eastAsia"/>
          <w:sz w:val="22"/>
          <w:szCs w:val="24"/>
          <w:lang w:val="en-US" w:eastAsia="zh-CN"/>
        </w:rPr>
        <w:t>6</w:t>
      </w:r>
      <w:r>
        <w:rPr>
          <w:rFonts w:hint="eastAsia"/>
          <w:sz w:val="22"/>
          <w:szCs w:val="24"/>
        </w:rPr>
        <w:t>。</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5267325" cy="1109980"/>
            <wp:effectExtent l="0" t="0" r="3175" b="7620"/>
            <wp:docPr id="17" name="图片 17" descr="1581914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1914110(1)"/>
                    <pic:cNvPicPr>
                      <a:picLocks noChangeAspect="1"/>
                    </pic:cNvPicPr>
                  </pic:nvPicPr>
                  <pic:blipFill>
                    <a:blip r:embed="rId13"/>
                    <a:stretch>
                      <a:fillRect/>
                    </a:stretch>
                  </pic:blipFill>
                  <pic:spPr>
                    <a:xfrm>
                      <a:off x="0" y="0"/>
                      <a:ext cx="5267325" cy="1109980"/>
                    </a:xfrm>
                    <a:prstGeom prst="rect">
                      <a:avLst/>
                    </a:prstGeom>
                  </pic:spPr>
                </pic:pic>
              </a:graphicData>
            </a:graphic>
          </wp:inline>
        </w:drawing>
      </w:r>
    </w:p>
    <w:p>
      <w:pPr>
        <w:spacing w:line="360" w:lineRule="auto"/>
        <w:ind w:firstLine="400" w:firstLineChars="200"/>
        <w:jc w:val="center"/>
        <w:rPr>
          <w:rFonts w:hint="eastAsia"/>
          <w:sz w:val="20"/>
          <w:szCs w:val="18"/>
          <w:lang w:val="en-US" w:eastAsia="zh-CN"/>
        </w:rPr>
      </w:pPr>
      <w:r>
        <w:rPr>
          <w:rFonts w:hint="eastAsia"/>
          <w:sz w:val="20"/>
          <w:szCs w:val="18"/>
          <w:lang w:val="en-US" w:eastAsia="zh-CN"/>
        </w:rPr>
        <w:t>图6</w:t>
      </w:r>
    </w:p>
    <w:p>
      <w:pPr>
        <w:pStyle w:val="3"/>
        <w:numPr>
          <w:ilvl w:val="0"/>
          <w:numId w:val="4"/>
        </w:numPr>
        <w:spacing w:before="0" w:after="0" w:line="360" w:lineRule="auto"/>
        <w:outlineLvl w:val="2"/>
        <w:rPr>
          <w:rFonts w:hint="eastAsia" w:eastAsia="宋体"/>
          <w:sz w:val="24"/>
          <w:lang w:val="en-US" w:eastAsia="zh-CN"/>
        </w:rPr>
      </w:pPr>
      <w:bookmarkStart w:id="51" w:name="_Toc11839"/>
      <w:bookmarkStart w:id="52" w:name="_Toc4309"/>
      <w:bookmarkStart w:id="53" w:name="_Toc14315"/>
      <w:bookmarkStart w:id="54" w:name="_Toc1682"/>
      <w:bookmarkStart w:id="55" w:name="_Toc12016"/>
      <w:bookmarkStart w:id="56" w:name="_Toc413170665"/>
      <w:bookmarkStart w:id="57" w:name="_Toc16576"/>
      <w:bookmarkStart w:id="58" w:name="_Toc5787"/>
      <w:bookmarkStart w:id="59" w:name="_Toc10208"/>
      <w:bookmarkStart w:id="60" w:name="_Toc22250"/>
      <w:bookmarkStart w:id="61" w:name="_Toc21393"/>
      <w:bookmarkStart w:id="62" w:name="_Toc694"/>
      <w:bookmarkStart w:id="63" w:name="_Toc19414"/>
      <w:r>
        <w:rPr>
          <w:rFonts w:hint="eastAsia"/>
          <w:sz w:val="24"/>
          <w:lang w:val="en-US" w:eastAsia="zh-CN"/>
        </w:rPr>
        <w:t>新增</w:t>
      </w:r>
      <w:r>
        <w:rPr>
          <w:rFonts w:hint="eastAsia"/>
          <w:sz w:val="24"/>
        </w:rPr>
        <w:t>教师</w:t>
      </w:r>
      <w:bookmarkEnd w:id="51"/>
      <w:bookmarkEnd w:id="52"/>
      <w:bookmarkEnd w:id="53"/>
      <w:bookmarkEnd w:id="54"/>
      <w:bookmarkEnd w:id="55"/>
      <w:bookmarkEnd w:id="56"/>
      <w:bookmarkEnd w:id="57"/>
      <w:bookmarkEnd w:id="58"/>
      <w:bookmarkEnd w:id="59"/>
      <w:bookmarkEnd w:id="60"/>
      <w:bookmarkEnd w:id="61"/>
      <w:bookmarkEnd w:id="62"/>
      <w:bookmarkEnd w:id="63"/>
    </w:p>
    <w:p>
      <w:pPr>
        <w:spacing w:line="360" w:lineRule="auto"/>
        <w:ind w:firstLine="440" w:firstLineChars="200"/>
        <w:rPr>
          <w:rFonts w:hint="eastAsia"/>
          <w:sz w:val="22"/>
          <w:szCs w:val="24"/>
        </w:rPr>
      </w:pPr>
      <w:r>
        <w:rPr>
          <w:rFonts w:hint="eastAsia"/>
          <w:sz w:val="22"/>
          <w:szCs w:val="24"/>
        </w:rPr>
        <w:t>点击左侧目录树中“基础数据管理---</w:t>
      </w:r>
      <w:r>
        <w:rPr>
          <w:rFonts w:hint="eastAsia"/>
          <w:sz w:val="22"/>
          <w:szCs w:val="24"/>
          <w:lang w:eastAsia="zh-CN"/>
        </w:rPr>
        <w:t>机构外机构</w:t>
      </w:r>
      <w:r>
        <w:rPr>
          <w:rFonts w:hint="eastAsia"/>
          <w:sz w:val="22"/>
          <w:szCs w:val="24"/>
        </w:rPr>
        <w:t>教师管理”，点击“新增”按钮进入填写相关信息（见图</w:t>
      </w:r>
      <w:r>
        <w:rPr>
          <w:rFonts w:hint="eastAsia"/>
          <w:sz w:val="22"/>
          <w:szCs w:val="24"/>
          <w:lang w:val="en-US" w:eastAsia="zh-CN"/>
        </w:rPr>
        <w:t>7、图8</w:t>
      </w:r>
      <w:r>
        <w:rPr>
          <w:rFonts w:hint="eastAsia"/>
          <w:sz w:val="22"/>
          <w:szCs w:val="24"/>
        </w:rPr>
        <w:t>）</w:t>
      </w:r>
      <w:r>
        <w:rPr>
          <w:rFonts w:hint="eastAsia"/>
          <w:sz w:val="22"/>
          <w:szCs w:val="24"/>
          <w:lang w:eastAsia="zh-CN"/>
        </w:rPr>
        <w:t>，机构外机构管理员</w:t>
      </w:r>
      <w:r>
        <w:rPr>
          <w:rFonts w:hint="eastAsia"/>
          <w:sz w:val="22"/>
          <w:szCs w:val="24"/>
        </w:rPr>
        <w:t>完整填写各项教师个人信息后，</w:t>
      </w:r>
      <w:r>
        <w:rPr>
          <w:rFonts w:hint="eastAsia"/>
          <w:sz w:val="22"/>
          <w:szCs w:val="24"/>
          <w:lang w:val="en-US" w:eastAsia="zh-CN"/>
        </w:rPr>
        <w:t>平台</w:t>
      </w:r>
      <w:r>
        <w:rPr>
          <w:rFonts w:hint="eastAsia"/>
          <w:sz w:val="22"/>
          <w:szCs w:val="24"/>
        </w:rPr>
        <w:t>会</w:t>
      </w:r>
      <w:r>
        <w:rPr>
          <w:rFonts w:hint="eastAsia"/>
          <w:sz w:val="22"/>
          <w:szCs w:val="24"/>
          <w:lang w:val="en-US" w:eastAsia="zh-CN"/>
        </w:rPr>
        <w:t>自动为教师</w:t>
      </w:r>
      <w:r>
        <w:rPr>
          <w:rFonts w:hint="eastAsia"/>
          <w:sz w:val="22"/>
          <w:szCs w:val="24"/>
        </w:rPr>
        <w:t>生成继续教育学号，新入</w:t>
      </w:r>
      <w:r>
        <w:rPr>
          <w:rFonts w:hint="eastAsia"/>
          <w:sz w:val="22"/>
          <w:szCs w:val="24"/>
          <w:lang w:eastAsia="zh-CN"/>
        </w:rPr>
        <w:t>机构</w:t>
      </w:r>
      <w:r>
        <w:rPr>
          <w:rFonts w:hint="eastAsia"/>
          <w:sz w:val="22"/>
          <w:szCs w:val="24"/>
        </w:rPr>
        <w:t>教师就可参与教师继续教育课程学习。其中，标记红色星号的选项为必填项。</w:t>
      </w:r>
    </w:p>
    <w:p>
      <w:pPr>
        <w:spacing w:line="360" w:lineRule="auto"/>
        <w:ind w:firstLine="440" w:firstLineChars="200"/>
        <w:rPr>
          <w:rFonts w:hint="eastAsia"/>
          <w:sz w:val="22"/>
          <w:szCs w:val="24"/>
        </w:rPr>
      </w:pPr>
      <w:r>
        <w:rPr>
          <w:rFonts w:hint="eastAsia"/>
          <w:sz w:val="22"/>
          <w:szCs w:val="24"/>
        </w:rPr>
        <w:t>温馨提示：</w:t>
      </w:r>
    </w:p>
    <w:p>
      <w:pPr>
        <w:spacing w:line="360" w:lineRule="auto"/>
        <w:ind w:firstLine="440" w:firstLineChars="200"/>
        <w:rPr>
          <w:rFonts w:hint="eastAsia"/>
          <w:sz w:val="22"/>
          <w:szCs w:val="24"/>
        </w:rPr>
      </w:pPr>
      <w:r>
        <w:rPr>
          <w:rFonts w:hint="eastAsia"/>
          <w:sz w:val="22"/>
          <w:szCs w:val="24"/>
          <w:lang w:eastAsia="zh-CN"/>
        </w:rPr>
        <w:t>◆</w:t>
      </w:r>
      <w:r>
        <w:rPr>
          <w:rFonts w:hint="eastAsia"/>
          <w:sz w:val="22"/>
          <w:szCs w:val="24"/>
          <w:lang w:val="en-US" w:eastAsia="zh-CN"/>
        </w:rPr>
        <w:t xml:space="preserve"> </w:t>
      </w:r>
      <w:r>
        <w:rPr>
          <w:rFonts w:hint="eastAsia"/>
          <w:sz w:val="22"/>
          <w:szCs w:val="24"/>
        </w:rPr>
        <w:t>对于新入</w:t>
      </w:r>
      <w:r>
        <w:rPr>
          <w:rFonts w:hint="eastAsia"/>
          <w:sz w:val="22"/>
          <w:szCs w:val="24"/>
          <w:lang w:eastAsia="zh-CN"/>
        </w:rPr>
        <w:t>机构</w:t>
      </w:r>
      <w:r>
        <w:rPr>
          <w:rFonts w:hint="eastAsia"/>
          <w:sz w:val="22"/>
          <w:szCs w:val="24"/>
        </w:rPr>
        <w:t>的教师，</w:t>
      </w:r>
      <w:r>
        <w:rPr>
          <w:rFonts w:hint="eastAsia"/>
          <w:sz w:val="22"/>
          <w:szCs w:val="24"/>
          <w:lang w:eastAsia="zh-CN"/>
        </w:rPr>
        <w:t>机构外机构管理员</w:t>
      </w:r>
      <w:r>
        <w:rPr>
          <w:rFonts w:hint="eastAsia"/>
          <w:sz w:val="22"/>
          <w:szCs w:val="24"/>
        </w:rPr>
        <w:t>必须了解该教师是否已经拥有教师继续教育学号，若已经拥有学号，则使用“教师调动”功能，将该教师的个人信息调入到</w:t>
      </w:r>
      <w:r>
        <w:rPr>
          <w:rFonts w:hint="eastAsia"/>
          <w:sz w:val="22"/>
          <w:szCs w:val="24"/>
          <w:lang w:eastAsia="zh-CN"/>
        </w:rPr>
        <w:t>本机构</w:t>
      </w:r>
      <w:r>
        <w:rPr>
          <w:rFonts w:hint="eastAsia"/>
          <w:sz w:val="22"/>
          <w:szCs w:val="24"/>
        </w:rPr>
        <w:t>，“教师调动”的操作功能见后。</w:t>
      </w:r>
    </w:p>
    <w:p>
      <w:pPr>
        <w:spacing w:line="360" w:lineRule="auto"/>
        <w:ind w:firstLine="440" w:firstLineChars="200"/>
        <w:rPr>
          <w:rFonts w:hint="eastAsia"/>
          <w:sz w:val="22"/>
          <w:szCs w:val="24"/>
        </w:rPr>
      </w:pPr>
      <w:r>
        <w:rPr>
          <w:rFonts w:hint="eastAsia"/>
          <w:sz w:val="22"/>
          <w:szCs w:val="24"/>
          <w:lang w:eastAsia="zh-CN"/>
        </w:rPr>
        <w:t>◆</w:t>
      </w:r>
      <w:r>
        <w:rPr>
          <w:rFonts w:hint="eastAsia"/>
          <w:sz w:val="22"/>
          <w:szCs w:val="24"/>
          <w:lang w:val="en-US" w:eastAsia="zh-CN"/>
        </w:rPr>
        <w:t xml:space="preserve"> </w:t>
      </w:r>
      <w:r>
        <w:rPr>
          <w:rFonts w:hint="eastAsia"/>
          <w:sz w:val="22"/>
          <w:szCs w:val="24"/>
        </w:rPr>
        <w:t>对于新入</w:t>
      </w:r>
      <w:r>
        <w:rPr>
          <w:rFonts w:hint="eastAsia"/>
          <w:sz w:val="22"/>
          <w:szCs w:val="24"/>
          <w:lang w:eastAsia="zh-CN"/>
        </w:rPr>
        <w:t>机构</w:t>
      </w:r>
      <w:r>
        <w:rPr>
          <w:rFonts w:hint="eastAsia"/>
          <w:sz w:val="22"/>
          <w:szCs w:val="24"/>
        </w:rPr>
        <w:t xml:space="preserve">的教师，如果有新、旧两个身份证号，一定要录入18位的新身份证号，尾号为X的要大写，以免在职称评审等环节中受影响。     </w:t>
      </w:r>
    </w:p>
    <w:p>
      <w:pPr>
        <w:spacing w:line="360" w:lineRule="auto"/>
        <w:jc w:val="both"/>
      </w:pPr>
      <w:r>
        <w:drawing>
          <wp:inline distT="0" distB="0" distL="114300" distR="114300">
            <wp:extent cx="5040630" cy="1675130"/>
            <wp:effectExtent l="0" t="0" r="1270" b="12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040630" cy="1675130"/>
                    </a:xfrm>
                    <a:prstGeom prst="rect">
                      <a:avLst/>
                    </a:prstGeom>
                    <a:noFill/>
                    <a:ln>
                      <a:noFill/>
                    </a:ln>
                  </pic:spPr>
                </pic:pic>
              </a:graphicData>
            </a:graphic>
          </wp:inline>
        </w:drawing>
      </w:r>
    </w:p>
    <w:p>
      <w:pPr>
        <w:spacing w:line="360" w:lineRule="auto"/>
        <w:ind w:firstLine="400" w:firstLineChars="200"/>
        <w:jc w:val="center"/>
        <w:rPr>
          <w:rFonts w:hint="eastAsia"/>
          <w:sz w:val="20"/>
          <w:szCs w:val="18"/>
          <w:lang w:val="en-US" w:eastAsia="zh-CN"/>
        </w:rPr>
      </w:pPr>
      <w:r>
        <w:rPr>
          <w:rFonts w:hint="eastAsia"/>
          <w:sz w:val="20"/>
          <w:szCs w:val="18"/>
          <w:lang w:val="en-US" w:eastAsia="zh-CN"/>
        </w:rPr>
        <w:t>图7</w:t>
      </w:r>
    </w:p>
    <w:p>
      <w:pPr>
        <w:spacing w:line="360" w:lineRule="auto"/>
        <w:jc w:val="both"/>
        <w:rPr>
          <w:rFonts w:hint="eastAsia"/>
        </w:rPr>
      </w:pPr>
      <w:r>
        <w:drawing>
          <wp:inline distT="0" distB="0" distL="114300" distR="114300">
            <wp:extent cx="4924425" cy="1906905"/>
            <wp:effectExtent l="0" t="0" r="3175" b="1079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4924425" cy="1906905"/>
                    </a:xfrm>
                    <a:prstGeom prst="rect">
                      <a:avLst/>
                    </a:prstGeom>
                    <a:noFill/>
                    <a:ln>
                      <a:noFill/>
                    </a:ln>
                  </pic:spPr>
                </pic:pic>
              </a:graphicData>
            </a:graphic>
          </wp:inline>
        </w:drawing>
      </w:r>
    </w:p>
    <w:p>
      <w:pPr>
        <w:spacing w:line="360" w:lineRule="auto"/>
        <w:ind w:firstLine="400" w:firstLineChars="200"/>
        <w:jc w:val="center"/>
        <w:rPr>
          <w:rFonts w:hint="eastAsia"/>
          <w:sz w:val="20"/>
          <w:szCs w:val="18"/>
        </w:rPr>
      </w:pPr>
      <w:r>
        <w:rPr>
          <w:rFonts w:hint="eastAsia"/>
          <w:sz w:val="20"/>
          <w:szCs w:val="18"/>
        </w:rPr>
        <w:t>图</w:t>
      </w:r>
      <w:r>
        <w:rPr>
          <w:rFonts w:hint="eastAsia"/>
          <w:sz w:val="20"/>
          <w:szCs w:val="18"/>
          <w:lang w:val="en-US" w:eastAsia="zh-CN"/>
        </w:rPr>
        <w:t>8</w:t>
      </w:r>
    </w:p>
    <w:p>
      <w:pPr>
        <w:pStyle w:val="3"/>
        <w:numPr>
          <w:ilvl w:val="0"/>
          <w:numId w:val="4"/>
        </w:numPr>
        <w:spacing w:before="0" w:after="0" w:line="360" w:lineRule="auto"/>
        <w:ind w:left="0" w:leftChars="0" w:firstLine="0" w:firstLineChars="0"/>
        <w:outlineLvl w:val="2"/>
        <w:rPr>
          <w:rFonts w:hint="eastAsia"/>
          <w:sz w:val="24"/>
        </w:rPr>
      </w:pPr>
      <w:bookmarkStart w:id="64" w:name="_Toc10214"/>
      <w:bookmarkStart w:id="65" w:name="_Toc5845"/>
      <w:bookmarkStart w:id="66" w:name="_Toc15998"/>
      <w:bookmarkStart w:id="67" w:name="_Toc413170666"/>
      <w:bookmarkStart w:id="68" w:name="_Toc15160"/>
      <w:bookmarkStart w:id="69" w:name="_Toc22171"/>
      <w:bookmarkStart w:id="70" w:name="_Toc30440"/>
      <w:bookmarkStart w:id="71" w:name="_Toc14241"/>
      <w:bookmarkStart w:id="72" w:name="_Toc20007"/>
      <w:bookmarkStart w:id="73" w:name="_Toc27484"/>
      <w:bookmarkStart w:id="74" w:name="_Toc11314"/>
      <w:bookmarkStart w:id="75" w:name="_Toc14860"/>
      <w:bookmarkStart w:id="76" w:name="_Toc18369"/>
      <w:r>
        <w:rPr>
          <w:rFonts w:hint="eastAsia"/>
          <w:sz w:val="24"/>
        </w:rPr>
        <w:t>教师调动</w:t>
      </w:r>
      <w:bookmarkEnd w:id="64"/>
      <w:bookmarkEnd w:id="65"/>
      <w:bookmarkEnd w:id="66"/>
      <w:bookmarkEnd w:id="67"/>
      <w:bookmarkEnd w:id="68"/>
      <w:bookmarkEnd w:id="69"/>
      <w:bookmarkEnd w:id="70"/>
      <w:bookmarkEnd w:id="71"/>
      <w:bookmarkEnd w:id="72"/>
      <w:bookmarkEnd w:id="73"/>
      <w:bookmarkEnd w:id="74"/>
      <w:bookmarkEnd w:id="75"/>
      <w:r>
        <w:rPr>
          <w:rFonts w:hint="eastAsia"/>
          <w:sz w:val="24"/>
          <w:lang w:val="en-US" w:eastAsia="zh-CN"/>
        </w:rPr>
        <w:t>管理</w:t>
      </w:r>
      <w:bookmarkEnd w:id="76"/>
    </w:p>
    <w:p>
      <w:pPr>
        <w:spacing w:line="360" w:lineRule="auto"/>
        <w:ind w:firstLine="440" w:firstLineChars="200"/>
        <w:rPr>
          <w:rFonts w:hint="eastAsia"/>
          <w:sz w:val="22"/>
          <w:szCs w:val="24"/>
          <w:lang w:eastAsia="zh-CN"/>
        </w:rPr>
      </w:pPr>
      <w:r>
        <w:rPr>
          <w:rFonts w:hint="eastAsia"/>
          <w:sz w:val="22"/>
          <w:szCs w:val="24"/>
          <w:lang w:eastAsia="zh-CN"/>
        </w:rPr>
        <w:t>教师由一所单位调入另一所单位时，接收方的机构继续教育管理员要在机构管理平台上为该教师提出“教师调动申请”，经区县级培训管理员审核确认，教师调动即可成功。</w:t>
      </w:r>
    </w:p>
    <w:p>
      <w:pPr>
        <w:spacing w:line="360" w:lineRule="auto"/>
        <w:ind w:firstLine="440" w:firstLineChars="200"/>
        <w:rPr>
          <w:rFonts w:hint="eastAsia"/>
          <w:sz w:val="22"/>
          <w:szCs w:val="24"/>
          <w:lang w:eastAsia="zh-CN"/>
        </w:rPr>
      </w:pPr>
      <w:r>
        <w:rPr>
          <w:rFonts w:hint="eastAsia"/>
          <w:sz w:val="22"/>
          <w:szCs w:val="24"/>
          <w:lang w:eastAsia="zh-CN"/>
        </w:rPr>
        <w:t>温馨提示：</w:t>
      </w:r>
    </w:p>
    <w:p>
      <w:pPr>
        <w:numPr>
          <w:ilvl w:val="0"/>
          <w:numId w:val="5"/>
        </w:numPr>
        <w:spacing w:line="360" w:lineRule="auto"/>
        <w:ind w:left="420" w:leftChars="0" w:hanging="420" w:firstLineChars="0"/>
        <w:rPr>
          <w:rFonts w:hint="eastAsia"/>
          <w:sz w:val="22"/>
          <w:szCs w:val="24"/>
          <w:lang w:eastAsia="zh-CN"/>
        </w:rPr>
      </w:pPr>
      <w:r>
        <w:rPr>
          <w:rFonts w:hint="eastAsia"/>
          <w:sz w:val="22"/>
          <w:szCs w:val="24"/>
          <w:lang w:eastAsia="zh-CN"/>
        </w:rPr>
        <w:t>教师调动的审批规定如下：教师在区（县）内机构调动，由区（县）教师培训机构管理员审核；教师进行跨区调动，必须由市级教师培训管理机构（广州市教师远程培训中心）管理员审批。</w:t>
      </w:r>
    </w:p>
    <w:p>
      <w:pPr>
        <w:numPr>
          <w:ilvl w:val="0"/>
          <w:numId w:val="5"/>
        </w:numPr>
        <w:spacing w:line="360" w:lineRule="auto"/>
        <w:ind w:left="420" w:leftChars="0" w:hanging="420" w:firstLineChars="0"/>
        <w:rPr>
          <w:rFonts w:hint="eastAsia"/>
          <w:sz w:val="22"/>
          <w:szCs w:val="24"/>
          <w:lang w:eastAsia="zh-CN"/>
        </w:rPr>
      </w:pPr>
      <w:r>
        <w:rPr>
          <w:rFonts w:hint="eastAsia"/>
          <w:sz w:val="22"/>
          <w:szCs w:val="24"/>
          <w:lang w:eastAsia="zh-CN"/>
        </w:rPr>
        <w:t>教师调动时，调入方的机构继续教育管理员要认真了解该教师是否已经拥有教师继续教育学号，若该教师尚未拥有学号，则使用“添加教师”的功能，为教师生成继续教育学号。</w:t>
      </w:r>
    </w:p>
    <w:p>
      <w:pPr>
        <w:spacing w:line="360" w:lineRule="auto"/>
        <w:ind w:firstLine="440" w:firstLineChars="200"/>
        <w:rPr>
          <w:rFonts w:hint="eastAsia"/>
          <w:sz w:val="22"/>
          <w:szCs w:val="24"/>
          <w:lang w:eastAsia="zh-CN"/>
        </w:rPr>
      </w:pPr>
      <w:r>
        <w:rPr>
          <w:rFonts w:hint="eastAsia"/>
          <w:sz w:val="22"/>
          <w:szCs w:val="24"/>
          <w:lang w:eastAsia="zh-CN"/>
        </w:rPr>
        <w:t>“教师调动”操作如下：</w:t>
      </w:r>
    </w:p>
    <w:p>
      <w:pPr>
        <w:spacing w:line="360" w:lineRule="auto"/>
        <w:ind w:firstLine="440" w:firstLineChars="200"/>
        <w:rPr>
          <w:rFonts w:hint="eastAsia"/>
          <w:sz w:val="22"/>
          <w:szCs w:val="24"/>
          <w:lang w:eastAsia="zh-CN"/>
        </w:rPr>
      </w:pPr>
      <w:r>
        <w:rPr>
          <w:rFonts w:hint="eastAsia"/>
          <w:sz w:val="22"/>
          <w:szCs w:val="24"/>
          <w:lang w:eastAsia="zh-CN"/>
        </w:rPr>
        <w:t>（</w:t>
      </w:r>
      <w:r>
        <w:rPr>
          <w:rFonts w:hint="eastAsia"/>
          <w:sz w:val="22"/>
          <w:szCs w:val="24"/>
          <w:lang w:val="en-US" w:eastAsia="zh-CN"/>
        </w:rPr>
        <w:t>1</w:t>
      </w:r>
      <w:r>
        <w:rPr>
          <w:rFonts w:hint="eastAsia"/>
          <w:sz w:val="22"/>
          <w:szCs w:val="24"/>
          <w:lang w:eastAsia="zh-CN"/>
        </w:rPr>
        <w:t>）点击左侧目录树中“基础数据管理---教师调动申请”，出现如下界面（图</w:t>
      </w:r>
      <w:r>
        <w:rPr>
          <w:rFonts w:hint="eastAsia"/>
          <w:sz w:val="22"/>
          <w:szCs w:val="24"/>
          <w:lang w:val="en-US" w:eastAsia="zh-CN"/>
        </w:rPr>
        <w:t>9、10</w:t>
      </w:r>
      <w:r>
        <w:rPr>
          <w:rFonts w:hint="eastAsia"/>
          <w:sz w:val="22"/>
          <w:szCs w:val="24"/>
          <w:lang w:eastAsia="zh-CN"/>
        </w:rPr>
        <w:t>），输入需要调动的教师学号或者身份证号码，确认各项信息后提交调动申请单；</w:t>
      </w:r>
    </w:p>
    <w:p>
      <w:pPr>
        <w:numPr>
          <w:ilvl w:val="0"/>
          <w:numId w:val="0"/>
        </w:numPr>
        <w:spacing w:line="360" w:lineRule="auto"/>
      </w:pPr>
      <w:r>
        <w:drawing>
          <wp:inline distT="0" distB="0" distL="114300" distR="114300">
            <wp:extent cx="5262245" cy="1499235"/>
            <wp:effectExtent l="0" t="0" r="8255"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5262245" cy="1499235"/>
                    </a:xfrm>
                    <a:prstGeom prst="rect">
                      <a:avLst/>
                    </a:prstGeom>
                    <a:noFill/>
                    <a:ln>
                      <a:noFill/>
                    </a:ln>
                  </pic:spPr>
                </pic:pic>
              </a:graphicData>
            </a:graphic>
          </wp:inline>
        </w:drawing>
      </w:r>
    </w:p>
    <w:p>
      <w:pPr>
        <w:spacing w:line="360" w:lineRule="auto"/>
        <w:ind w:firstLine="400" w:firstLineChars="200"/>
        <w:jc w:val="center"/>
        <w:rPr>
          <w:rFonts w:hint="eastAsia"/>
          <w:sz w:val="20"/>
          <w:szCs w:val="21"/>
          <w:lang w:val="en-US" w:eastAsia="zh-CN"/>
        </w:rPr>
      </w:pPr>
      <w:r>
        <w:rPr>
          <w:rFonts w:hint="eastAsia"/>
          <w:sz w:val="20"/>
          <w:szCs w:val="21"/>
          <w:lang w:val="en-US" w:eastAsia="zh-CN"/>
        </w:rPr>
        <w:t>图9</w:t>
      </w:r>
    </w:p>
    <w:p>
      <w:pPr>
        <w:numPr>
          <w:ilvl w:val="0"/>
          <w:numId w:val="0"/>
        </w:numPr>
        <w:spacing w:line="360" w:lineRule="auto"/>
      </w:pPr>
      <w:r>
        <w:drawing>
          <wp:inline distT="0" distB="0" distL="114300" distR="114300">
            <wp:extent cx="5272405" cy="1620520"/>
            <wp:effectExtent l="0" t="0" r="10795" b="508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7"/>
                    <a:stretch>
                      <a:fillRect/>
                    </a:stretch>
                  </pic:blipFill>
                  <pic:spPr>
                    <a:xfrm>
                      <a:off x="0" y="0"/>
                      <a:ext cx="5272405" cy="1620520"/>
                    </a:xfrm>
                    <a:prstGeom prst="rect">
                      <a:avLst/>
                    </a:prstGeom>
                    <a:noFill/>
                    <a:ln>
                      <a:noFill/>
                    </a:ln>
                  </pic:spPr>
                </pic:pic>
              </a:graphicData>
            </a:graphic>
          </wp:inline>
        </w:drawing>
      </w:r>
    </w:p>
    <w:p>
      <w:pPr>
        <w:spacing w:line="360" w:lineRule="auto"/>
        <w:ind w:firstLine="400" w:firstLineChars="200"/>
        <w:jc w:val="center"/>
        <w:rPr>
          <w:rFonts w:hint="eastAsia"/>
          <w:sz w:val="20"/>
          <w:szCs w:val="21"/>
          <w:lang w:val="en-US" w:eastAsia="zh-CN"/>
        </w:rPr>
      </w:pPr>
      <w:r>
        <w:rPr>
          <w:rFonts w:hint="eastAsia"/>
          <w:sz w:val="20"/>
          <w:szCs w:val="21"/>
          <w:lang w:val="en-US" w:eastAsia="zh-CN"/>
        </w:rPr>
        <w:t>图10</w:t>
      </w:r>
    </w:p>
    <w:p>
      <w:pPr>
        <w:spacing w:line="360" w:lineRule="auto"/>
        <w:ind w:firstLine="440" w:firstLineChars="200"/>
        <w:rPr>
          <w:rFonts w:hint="eastAsia"/>
          <w:sz w:val="22"/>
          <w:szCs w:val="24"/>
          <w:lang w:eastAsia="zh-CN"/>
        </w:rPr>
      </w:pPr>
      <w:r>
        <w:rPr>
          <w:rFonts w:hint="eastAsia"/>
          <w:sz w:val="22"/>
          <w:szCs w:val="24"/>
          <w:lang w:eastAsia="zh-CN"/>
        </w:rPr>
        <w:t>（</w:t>
      </w:r>
      <w:r>
        <w:rPr>
          <w:rFonts w:hint="eastAsia"/>
          <w:sz w:val="22"/>
          <w:szCs w:val="24"/>
          <w:lang w:val="en-US" w:eastAsia="zh-CN"/>
        </w:rPr>
        <w:t>2</w:t>
      </w:r>
      <w:r>
        <w:rPr>
          <w:rFonts w:hint="eastAsia"/>
          <w:sz w:val="22"/>
          <w:szCs w:val="24"/>
          <w:lang w:eastAsia="zh-CN"/>
        </w:rPr>
        <w:t>）点击左侧目录树中“基础数据管理---教师调动管理”，出现如下界面（图</w:t>
      </w:r>
      <w:r>
        <w:rPr>
          <w:rFonts w:hint="eastAsia"/>
          <w:sz w:val="22"/>
          <w:szCs w:val="24"/>
          <w:lang w:val="en-US" w:eastAsia="zh-CN"/>
        </w:rPr>
        <w:t>11</w:t>
      </w:r>
      <w:r>
        <w:rPr>
          <w:rFonts w:hint="eastAsia"/>
          <w:sz w:val="22"/>
          <w:szCs w:val="24"/>
          <w:lang w:eastAsia="zh-CN"/>
        </w:rPr>
        <w:t>），查看提出的调动申请是否已由上级培训单位审批，若“审核通过”，则代表调动成功。</w:t>
      </w:r>
    </w:p>
    <w:p>
      <w:pPr>
        <w:numPr>
          <w:ilvl w:val="0"/>
          <w:numId w:val="0"/>
        </w:numPr>
        <w:spacing w:line="360" w:lineRule="auto"/>
        <w:rPr>
          <w:rFonts w:hint="eastAsia"/>
        </w:rPr>
      </w:pPr>
      <w:r>
        <w:drawing>
          <wp:inline distT="0" distB="0" distL="114300" distR="114300">
            <wp:extent cx="5266690" cy="1416685"/>
            <wp:effectExtent l="0" t="0" r="3810" b="571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8"/>
                    <a:stretch>
                      <a:fillRect/>
                    </a:stretch>
                  </pic:blipFill>
                  <pic:spPr>
                    <a:xfrm>
                      <a:off x="0" y="0"/>
                      <a:ext cx="5266690" cy="1416685"/>
                    </a:xfrm>
                    <a:prstGeom prst="rect">
                      <a:avLst/>
                    </a:prstGeom>
                    <a:noFill/>
                    <a:ln>
                      <a:noFill/>
                    </a:ln>
                  </pic:spPr>
                </pic:pic>
              </a:graphicData>
            </a:graphic>
          </wp:inline>
        </w:drawing>
      </w:r>
    </w:p>
    <w:p>
      <w:pPr>
        <w:jc w:val="center"/>
        <w:rPr>
          <w:rFonts w:hint="eastAsia" w:eastAsia="宋体"/>
          <w:sz w:val="22"/>
          <w:szCs w:val="18"/>
          <w:lang w:val="en-US" w:eastAsia="zh-CN"/>
        </w:rPr>
      </w:pPr>
      <w:r>
        <w:rPr>
          <w:rFonts w:hint="eastAsia"/>
          <w:sz w:val="20"/>
          <w:szCs w:val="18"/>
        </w:rPr>
        <w:t>图</w:t>
      </w:r>
      <w:bookmarkStart w:id="77" w:name="_Toc15353"/>
      <w:bookmarkStart w:id="78" w:name="_Toc413170667"/>
      <w:bookmarkStart w:id="79" w:name="_Toc16507"/>
      <w:bookmarkStart w:id="80" w:name="_Toc3859"/>
      <w:r>
        <w:rPr>
          <w:rFonts w:hint="eastAsia"/>
          <w:sz w:val="20"/>
          <w:szCs w:val="18"/>
          <w:lang w:val="en-US" w:eastAsia="zh-CN"/>
        </w:rPr>
        <w:t>11</w:t>
      </w:r>
    </w:p>
    <w:p>
      <w:pPr>
        <w:rPr>
          <w:rFonts w:hint="eastAsia"/>
          <w:sz w:val="24"/>
        </w:rPr>
      </w:pPr>
    </w:p>
    <w:p>
      <w:pPr>
        <w:numPr>
          <w:ilvl w:val="0"/>
          <w:numId w:val="4"/>
        </w:numPr>
        <w:ind w:left="0" w:leftChars="0" w:firstLine="0" w:firstLineChars="0"/>
        <w:outlineLvl w:val="2"/>
        <w:rPr>
          <w:rFonts w:hint="eastAsia"/>
          <w:b/>
          <w:bCs/>
          <w:sz w:val="24"/>
        </w:rPr>
      </w:pPr>
      <w:bookmarkStart w:id="81" w:name="_Toc9422"/>
      <w:bookmarkStart w:id="82" w:name="_Toc15717"/>
      <w:bookmarkStart w:id="83" w:name="_Toc3671"/>
      <w:bookmarkStart w:id="84" w:name="_Toc4343"/>
      <w:bookmarkStart w:id="85" w:name="_Toc26907"/>
      <w:bookmarkStart w:id="86" w:name="_Toc5023"/>
      <w:bookmarkStart w:id="87" w:name="_Toc6859"/>
      <w:bookmarkStart w:id="88" w:name="_Toc9752"/>
      <w:bookmarkStart w:id="89" w:name="_Toc3163"/>
      <w:r>
        <w:rPr>
          <w:rFonts w:hint="eastAsia"/>
          <w:b/>
          <w:bCs/>
          <w:sz w:val="24"/>
          <w:lang w:val="en-US" w:eastAsia="zh-CN"/>
        </w:rPr>
        <w:t>机构外机构教师</w:t>
      </w:r>
      <w:r>
        <w:rPr>
          <w:rFonts w:hint="eastAsia"/>
          <w:b/>
          <w:bCs/>
          <w:sz w:val="24"/>
        </w:rPr>
        <w:t>管理</w:t>
      </w:r>
      <w:bookmarkEnd w:id="77"/>
      <w:bookmarkEnd w:id="78"/>
      <w:bookmarkEnd w:id="79"/>
      <w:bookmarkEnd w:id="80"/>
      <w:bookmarkEnd w:id="81"/>
      <w:bookmarkEnd w:id="82"/>
      <w:bookmarkEnd w:id="83"/>
      <w:bookmarkEnd w:id="84"/>
      <w:bookmarkEnd w:id="85"/>
      <w:bookmarkEnd w:id="86"/>
      <w:bookmarkEnd w:id="87"/>
      <w:bookmarkEnd w:id="88"/>
      <w:bookmarkEnd w:id="89"/>
    </w:p>
    <w:p>
      <w:pPr>
        <w:spacing w:line="360" w:lineRule="auto"/>
        <w:ind w:firstLine="440" w:firstLineChars="200"/>
        <w:rPr>
          <w:rFonts w:hint="eastAsia"/>
          <w:sz w:val="22"/>
          <w:szCs w:val="24"/>
          <w:lang w:eastAsia="zh-CN"/>
        </w:rPr>
      </w:pPr>
      <w:r>
        <w:rPr>
          <w:rFonts w:hint="eastAsia"/>
          <w:sz w:val="22"/>
          <w:szCs w:val="24"/>
          <w:lang w:eastAsia="zh-CN"/>
        </w:rPr>
        <w:t>教师基础信息管理和审核是机构继续教育管理员的一项重要工作。具工作原则是：</w:t>
      </w:r>
    </w:p>
    <w:p>
      <w:pPr>
        <w:numPr>
          <w:ilvl w:val="0"/>
          <w:numId w:val="6"/>
        </w:numPr>
        <w:spacing w:line="360" w:lineRule="auto"/>
        <w:ind w:firstLine="440" w:firstLineChars="200"/>
        <w:rPr>
          <w:rFonts w:hint="eastAsia"/>
          <w:sz w:val="22"/>
          <w:szCs w:val="24"/>
          <w:lang w:eastAsia="zh-CN"/>
        </w:rPr>
      </w:pPr>
      <w:r>
        <w:rPr>
          <w:rFonts w:hint="eastAsia"/>
          <w:sz w:val="22"/>
          <w:szCs w:val="24"/>
          <w:lang w:eastAsia="zh-CN"/>
        </w:rPr>
        <w:t>对在职教师已更新的个人信息进行审核</w:t>
      </w:r>
    </w:p>
    <w:p>
      <w:pPr>
        <w:numPr>
          <w:ilvl w:val="0"/>
          <w:numId w:val="0"/>
        </w:numPr>
        <w:spacing w:line="360" w:lineRule="auto"/>
        <w:ind w:firstLine="440" w:firstLineChars="200"/>
        <w:rPr>
          <w:rFonts w:hint="eastAsia"/>
          <w:sz w:val="22"/>
          <w:szCs w:val="24"/>
          <w:lang w:eastAsia="zh-CN"/>
        </w:rPr>
      </w:pPr>
      <w:r>
        <w:rPr>
          <w:rFonts w:hint="eastAsia"/>
          <w:sz w:val="22"/>
          <w:szCs w:val="24"/>
          <w:lang w:eastAsia="zh-CN"/>
        </w:rPr>
        <w:t>点击左侧目录树中“基础数据管理---机构外机构教师管理”，如图</w:t>
      </w:r>
      <w:r>
        <w:rPr>
          <w:rFonts w:hint="eastAsia"/>
          <w:sz w:val="22"/>
          <w:szCs w:val="24"/>
          <w:lang w:val="en-US" w:eastAsia="zh-CN"/>
        </w:rPr>
        <w:t>12</w:t>
      </w:r>
      <w:r>
        <w:rPr>
          <w:rFonts w:hint="eastAsia"/>
          <w:sz w:val="22"/>
          <w:szCs w:val="24"/>
          <w:lang w:eastAsia="zh-CN"/>
        </w:rPr>
        <w:t>，选择需要审核信息的教师，点击“更多”下进行“审核”操作。</w:t>
      </w:r>
    </w:p>
    <w:p>
      <w:pPr>
        <w:spacing w:line="360" w:lineRule="auto"/>
        <w:rPr>
          <w:rFonts w:hint="eastAsia"/>
        </w:rPr>
      </w:pPr>
      <w:r>
        <w:drawing>
          <wp:inline distT="0" distB="0" distL="114300" distR="114300">
            <wp:extent cx="5266690" cy="1617980"/>
            <wp:effectExtent l="0" t="0" r="3810" b="762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5266690" cy="1617980"/>
                    </a:xfrm>
                    <a:prstGeom prst="rect">
                      <a:avLst/>
                    </a:prstGeom>
                    <a:noFill/>
                    <a:ln>
                      <a:noFill/>
                    </a:ln>
                  </pic:spPr>
                </pic:pic>
              </a:graphicData>
            </a:graphic>
          </wp:inline>
        </w:drawing>
      </w:r>
    </w:p>
    <w:p>
      <w:pPr>
        <w:jc w:val="center"/>
        <w:rPr>
          <w:rFonts w:hint="eastAsia"/>
          <w:sz w:val="20"/>
          <w:szCs w:val="21"/>
          <w:lang w:val="en-US" w:eastAsia="zh-CN"/>
        </w:rPr>
      </w:pPr>
      <w:r>
        <w:rPr>
          <w:rFonts w:hint="eastAsia"/>
          <w:sz w:val="20"/>
          <w:szCs w:val="21"/>
        </w:rPr>
        <w:t>图</w:t>
      </w:r>
      <w:r>
        <w:rPr>
          <w:rFonts w:hint="eastAsia"/>
          <w:sz w:val="20"/>
          <w:szCs w:val="21"/>
          <w:lang w:val="en-US" w:eastAsia="zh-CN"/>
        </w:rPr>
        <w:t>12</w:t>
      </w:r>
    </w:p>
    <w:p>
      <w:pPr>
        <w:spacing w:line="360" w:lineRule="auto"/>
        <w:ind w:firstLine="440" w:firstLineChars="200"/>
        <w:rPr>
          <w:rFonts w:hint="eastAsia"/>
          <w:sz w:val="22"/>
          <w:szCs w:val="24"/>
          <w:lang w:eastAsia="zh-CN"/>
        </w:rPr>
      </w:pPr>
      <w:r>
        <w:rPr>
          <w:rFonts w:hint="eastAsia"/>
          <w:sz w:val="22"/>
          <w:szCs w:val="24"/>
          <w:lang w:eastAsia="zh-CN"/>
        </w:rPr>
        <w:t>（1）对已离职或退休的教师进行归档</w:t>
      </w:r>
    </w:p>
    <w:p>
      <w:pPr>
        <w:spacing w:line="360" w:lineRule="auto"/>
        <w:ind w:firstLine="440" w:firstLineChars="200"/>
        <w:rPr>
          <w:rFonts w:hint="eastAsia"/>
          <w:sz w:val="22"/>
          <w:szCs w:val="24"/>
          <w:lang w:eastAsia="zh-CN"/>
        </w:rPr>
      </w:pPr>
      <w:r>
        <w:rPr>
          <w:rFonts w:hint="eastAsia"/>
          <w:sz w:val="22"/>
          <w:szCs w:val="24"/>
          <w:lang w:eastAsia="zh-CN"/>
        </w:rPr>
        <w:t>具体归档做法：勾选需归档教师，选好归档类型，点击“确定”即可。也可以通过此功能，将离职的老师的在岗状态调整为在职，如图</w:t>
      </w:r>
      <w:r>
        <w:rPr>
          <w:rFonts w:hint="eastAsia"/>
          <w:sz w:val="22"/>
          <w:szCs w:val="24"/>
          <w:lang w:val="en-US" w:eastAsia="zh-CN"/>
        </w:rPr>
        <w:t>13</w:t>
      </w:r>
      <w:r>
        <w:rPr>
          <w:rFonts w:hint="eastAsia"/>
          <w:sz w:val="22"/>
          <w:szCs w:val="24"/>
          <w:lang w:eastAsia="zh-CN"/>
        </w:rPr>
        <w:t>。</w:t>
      </w:r>
    </w:p>
    <w:p>
      <w:r>
        <w:drawing>
          <wp:inline distT="0" distB="0" distL="114300" distR="114300">
            <wp:extent cx="5267960" cy="1517650"/>
            <wp:effectExtent l="0" t="0" r="2540" b="635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0"/>
                    <a:stretch>
                      <a:fillRect/>
                    </a:stretch>
                  </pic:blipFill>
                  <pic:spPr>
                    <a:xfrm>
                      <a:off x="0" y="0"/>
                      <a:ext cx="5267960" cy="1517650"/>
                    </a:xfrm>
                    <a:prstGeom prst="rect">
                      <a:avLst/>
                    </a:prstGeom>
                    <a:noFill/>
                    <a:ln>
                      <a:noFill/>
                    </a:ln>
                  </pic:spPr>
                </pic:pic>
              </a:graphicData>
            </a:graphic>
          </wp:inline>
        </w:drawing>
      </w:r>
    </w:p>
    <w:p>
      <w:pPr>
        <w:jc w:val="center"/>
        <w:rPr>
          <w:rFonts w:hint="eastAsia"/>
          <w:sz w:val="20"/>
          <w:szCs w:val="21"/>
          <w:lang w:val="en-US" w:eastAsia="zh-CN"/>
        </w:rPr>
      </w:pPr>
      <w:r>
        <w:rPr>
          <w:rFonts w:hint="eastAsia"/>
          <w:sz w:val="20"/>
          <w:szCs w:val="21"/>
        </w:rPr>
        <w:t>图</w:t>
      </w:r>
      <w:r>
        <w:rPr>
          <w:rFonts w:hint="eastAsia"/>
          <w:sz w:val="20"/>
          <w:szCs w:val="21"/>
          <w:lang w:val="en-US" w:eastAsia="zh-CN"/>
        </w:rPr>
        <w:t>13</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p>
    <w:p>
      <w:pPr>
        <w:spacing w:line="360" w:lineRule="auto"/>
        <w:rPr>
          <w:rFonts w:hint="eastAsia"/>
          <w:b/>
          <w:bCs/>
          <w:sz w:val="22"/>
          <w:szCs w:val="24"/>
          <w:lang w:eastAsia="zh-CN"/>
        </w:rPr>
      </w:pPr>
      <w:r>
        <w:rPr>
          <w:rFonts w:hint="eastAsia"/>
          <w:b/>
          <w:bCs/>
          <w:sz w:val="22"/>
          <w:szCs w:val="24"/>
          <w:lang w:eastAsia="zh-CN"/>
        </w:rPr>
        <w:t>温馨提示：</w:t>
      </w:r>
    </w:p>
    <w:p>
      <w:pPr>
        <w:spacing w:line="360" w:lineRule="auto"/>
        <w:ind w:firstLine="440" w:firstLineChars="200"/>
        <w:rPr>
          <w:rFonts w:hint="eastAsia"/>
          <w:sz w:val="22"/>
          <w:szCs w:val="24"/>
          <w:lang w:eastAsia="zh-CN"/>
        </w:rPr>
      </w:pPr>
      <w:r>
        <w:rPr>
          <w:rFonts w:hint="eastAsia"/>
          <w:sz w:val="22"/>
          <w:szCs w:val="24"/>
          <w:lang w:eastAsia="zh-CN"/>
        </w:rPr>
        <w:t>新调入教师，在原机构或机构被归档为“离职”。审批通过进入新机构后，如果状态仍为“离职”，要</w:t>
      </w:r>
      <w:r>
        <w:rPr>
          <w:rFonts w:hint="eastAsia"/>
          <w:sz w:val="22"/>
          <w:szCs w:val="24"/>
          <w:lang w:val="en-US" w:eastAsia="zh-CN"/>
        </w:rPr>
        <w:t>在“机构外机构教师管理”在岗状态勾选“全选”找到老师的信息，勾选已</w:t>
      </w:r>
      <w:r>
        <w:rPr>
          <w:rFonts w:hint="eastAsia"/>
          <w:sz w:val="22"/>
          <w:szCs w:val="24"/>
          <w:lang w:eastAsia="zh-CN"/>
        </w:rPr>
        <w:t>调入教师的归档类型改为“在职”。归档成功后，选课时才能看到调入教师的选课信息。</w:t>
      </w:r>
    </w:p>
    <w:p>
      <w:pPr>
        <w:spacing w:line="360" w:lineRule="auto"/>
        <w:ind w:firstLine="440" w:firstLineChars="200"/>
        <w:rPr>
          <w:rFonts w:hint="eastAsia"/>
          <w:sz w:val="22"/>
          <w:szCs w:val="24"/>
          <w:lang w:val="en-US" w:eastAsia="zh-CN"/>
        </w:rPr>
      </w:pPr>
      <w:r>
        <w:rPr>
          <w:rFonts w:hint="eastAsia"/>
          <w:sz w:val="22"/>
          <w:szCs w:val="24"/>
          <w:lang w:eastAsia="zh-CN"/>
        </w:rPr>
        <w:t>（</w:t>
      </w:r>
      <w:r>
        <w:rPr>
          <w:rFonts w:hint="eastAsia"/>
          <w:sz w:val="22"/>
          <w:szCs w:val="24"/>
          <w:lang w:val="en-US" w:eastAsia="zh-CN"/>
        </w:rPr>
        <w:t>3</w:t>
      </w:r>
      <w:r>
        <w:rPr>
          <w:rFonts w:hint="eastAsia"/>
          <w:sz w:val="22"/>
          <w:szCs w:val="24"/>
          <w:lang w:eastAsia="zh-CN"/>
        </w:rPr>
        <w:t>）</w:t>
      </w:r>
      <w:r>
        <w:rPr>
          <w:rFonts w:hint="eastAsia"/>
          <w:sz w:val="22"/>
          <w:szCs w:val="24"/>
          <w:lang w:val="en-US" w:eastAsia="zh-CN"/>
        </w:rPr>
        <w:t>修改身份证、姓名核心信息申请</w:t>
      </w:r>
    </w:p>
    <w:p>
      <w:pPr>
        <w:spacing w:line="360" w:lineRule="auto"/>
        <w:ind w:firstLine="440" w:firstLineChars="200"/>
        <w:rPr>
          <w:rFonts w:hint="eastAsia"/>
          <w:sz w:val="22"/>
          <w:szCs w:val="24"/>
          <w:lang w:val="en-US" w:eastAsia="zh-CN"/>
        </w:rPr>
      </w:pPr>
      <w:r>
        <w:rPr>
          <w:rFonts w:hint="eastAsia"/>
          <w:sz w:val="22"/>
          <w:szCs w:val="24"/>
          <w:lang w:val="en-US" w:eastAsia="zh-CN"/>
        </w:rPr>
        <w:t xml:space="preserve">如教师身份证或者姓名需修正，需教师本人老师使用“广州市中小学教师继续教育网用户核心信息变更申请表”填写相关信息并提供有关佐证材料，本人持申请表前往广州市教师远程培训中心（广州市广播电视大学麓景西路41号1号楼601室）申请修改信息。 </w:t>
      </w:r>
    </w:p>
    <w:p>
      <w:pPr>
        <w:spacing w:line="360" w:lineRule="auto"/>
        <w:rPr>
          <w:rFonts w:hint="eastAsia"/>
          <w:color w:val="0000FF"/>
          <w:sz w:val="22"/>
          <w:szCs w:val="24"/>
          <w:lang w:val="en-US" w:eastAsia="zh-CN"/>
        </w:rPr>
      </w:pPr>
      <w:r>
        <w:rPr>
          <w:rFonts w:hint="eastAsia"/>
          <w:color w:val="0000FF"/>
          <w:sz w:val="22"/>
          <w:szCs w:val="24"/>
          <w:lang w:val="en-US" w:eastAsia="zh-CN"/>
        </w:rPr>
        <w:t>具体修改流程请看网址：</w:t>
      </w:r>
    </w:p>
    <w:p>
      <w:pPr>
        <w:spacing w:line="360" w:lineRule="auto"/>
        <w:rPr>
          <w:rFonts w:hint="eastAsia"/>
          <w:sz w:val="22"/>
          <w:szCs w:val="24"/>
          <w:lang w:eastAsia="zh-CN"/>
        </w:rPr>
      </w:pPr>
      <w:r>
        <w:rPr>
          <w:rFonts w:hint="eastAsia"/>
          <w:sz w:val="22"/>
          <w:szCs w:val="24"/>
          <w:lang w:eastAsia="zh-CN"/>
        </w:rPr>
        <w:t>http://www.gzteacher.com/page/viewInfo/a514d0c86d664ca19072e8e6809f989d.html</w:t>
      </w:r>
    </w:p>
    <w:p>
      <w:pPr>
        <w:jc w:val="both"/>
        <w:rPr>
          <w:rFonts w:hint="eastAsia"/>
        </w:rPr>
      </w:pPr>
    </w:p>
    <w:p>
      <w:pPr>
        <w:numPr>
          <w:ilvl w:val="0"/>
          <w:numId w:val="4"/>
        </w:numPr>
        <w:ind w:left="0" w:leftChars="0" w:firstLine="0" w:firstLineChars="0"/>
        <w:outlineLvl w:val="2"/>
        <w:rPr>
          <w:rFonts w:hint="eastAsia"/>
          <w:b/>
          <w:bCs/>
          <w:sz w:val="24"/>
          <w:szCs w:val="22"/>
          <w:lang w:val="en-US" w:eastAsia="zh-CN"/>
        </w:rPr>
      </w:pPr>
      <w:bookmarkStart w:id="90" w:name="_Toc30899"/>
      <w:bookmarkStart w:id="91" w:name="_Toc7351"/>
      <w:bookmarkStart w:id="92" w:name="_Toc13139"/>
      <w:bookmarkStart w:id="93" w:name="_Toc21860"/>
      <w:bookmarkStart w:id="94" w:name="_Toc9468"/>
      <w:bookmarkStart w:id="95" w:name="_Toc31800"/>
      <w:bookmarkStart w:id="96" w:name="_Toc2843"/>
      <w:bookmarkStart w:id="97" w:name="_Toc2884"/>
      <w:bookmarkStart w:id="98" w:name="_Toc26154"/>
      <w:r>
        <w:rPr>
          <w:rFonts w:hint="eastAsia"/>
          <w:b/>
          <w:bCs/>
          <w:sz w:val="24"/>
          <w:szCs w:val="22"/>
          <w:lang w:val="en-US" w:eastAsia="zh-CN"/>
        </w:rPr>
        <w:t>单位管理员帐号实名制</w:t>
      </w:r>
      <w:bookmarkEnd w:id="90"/>
      <w:bookmarkEnd w:id="91"/>
      <w:bookmarkEnd w:id="92"/>
      <w:bookmarkEnd w:id="93"/>
      <w:bookmarkEnd w:id="94"/>
      <w:bookmarkEnd w:id="95"/>
      <w:bookmarkEnd w:id="96"/>
      <w:bookmarkEnd w:id="97"/>
      <w:bookmarkEnd w:id="98"/>
    </w:p>
    <w:p>
      <w:pPr>
        <w:spacing w:line="360" w:lineRule="auto"/>
        <w:ind w:firstLine="440" w:firstLineChars="200"/>
        <w:rPr>
          <w:rFonts w:hint="eastAsia"/>
          <w:sz w:val="22"/>
          <w:szCs w:val="24"/>
          <w:lang w:val="en-US" w:eastAsia="zh-CN"/>
        </w:rPr>
      </w:pPr>
      <w:r>
        <w:rPr>
          <w:rFonts w:hint="eastAsia"/>
          <w:sz w:val="22"/>
          <w:szCs w:val="24"/>
          <w:lang w:val="en-US" w:eastAsia="zh-CN"/>
        </w:rPr>
        <w:t>为落实贯彻《信息系统安全等级保护基本要求》（中华人民共和国国家标准 GB/T 22239-2008）《国家信息安全等级保护制度第三级要求》，保障广州市中小学教师继续教育网（下称简称“广州继教网”）的信息安全及稳定，经相关部门研究决定，在“广州继教网”全面实施管理员实名制的管理制度，各级继续教育管理员查看及导出相关数据时，需采用个人注册的手机号码验证身份。</w:t>
      </w:r>
    </w:p>
    <w:p>
      <w:pPr>
        <w:spacing w:line="360" w:lineRule="auto"/>
        <w:ind w:firstLine="440" w:firstLineChars="200"/>
        <w:rPr>
          <w:rFonts w:hint="eastAsia"/>
          <w:sz w:val="22"/>
          <w:szCs w:val="24"/>
          <w:lang w:val="en-US" w:eastAsia="zh-CN"/>
        </w:rPr>
      </w:pPr>
      <w:r>
        <w:rPr>
          <w:rFonts w:hint="eastAsia"/>
          <w:sz w:val="22"/>
          <w:szCs w:val="24"/>
          <w:lang w:val="en-US" w:eastAsia="zh-CN"/>
        </w:rPr>
        <w:t>广州继教网上的单位管理员帐号都需使用真实姓名并绑定手机，不可出现一个帐号多人同时使用的情况。如一个单位下有多个管理员，需由上级管理员在平台上创建单位管理员帐号。若需为本机构内其他机构外机构管理员更正资料，操作如下：</w:t>
      </w:r>
    </w:p>
    <w:p>
      <w:pPr>
        <w:numPr>
          <w:ilvl w:val="0"/>
          <w:numId w:val="7"/>
        </w:numPr>
        <w:spacing w:line="360" w:lineRule="auto"/>
        <w:ind w:firstLine="442" w:firstLineChars="200"/>
        <w:outlineLvl w:val="3"/>
        <w:rPr>
          <w:rFonts w:hint="eastAsia"/>
          <w:b/>
          <w:bCs/>
          <w:sz w:val="22"/>
          <w:szCs w:val="24"/>
          <w:lang w:val="en-US" w:eastAsia="zh-CN"/>
        </w:rPr>
      </w:pPr>
      <w:r>
        <w:rPr>
          <w:rFonts w:hint="eastAsia"/>
          <w:b/>
          <w:bCs/>
          <w:sz w:val="22"/>
          <w:szCs w:val="24"/>
          <w:lang w:val="en-US" w:eastAsia="zh-CN"/>
        </w:rPr>
        <w:t>修改资料</w:t>
      </w:r>
    </w:p>
    <w:p>
      <w:pPr>
        <w:numPr>
          <w:ilvl w:val="0"/>
          <w:numId w:val="0"/>
        </w:numPr>
        <w:spacing w:line="360" w:lineRule="auto"/>
        <w:ind w:firstLine="440" w:firstLineChars="200"/>
        <w:rPr>
          <w:rFonts w:hint="eastAsia"/>
          <w:sz w:val="22"/>
          <w:szCs w:val="24"/>
          <w:lang w:val="en-US" w:eastAsia="zh-CN"/>
        </w:rPr>
      </w:pPr>
      <w:r>
        <w:rPr>
          <w:rFonts w:hint="eastAsia"/>
          <w:sz w:val="22"/>
          <w:szCs w:val="24"/>
          <w:lang w:val="en-US" w:eastAsia="zh-CN"/>
        </w:rPr>
        <w:t>进入</w:t>
      </w:r>
      <w:r>
        <w:rPr>
          <w:rFonts w:hint="eastAsia"/>
          <w:sz w:val="21"/>
          <w:szCs w:val="21"/>
          <w:lang w:val="en-US" w:eastAsia="zh-CN"/>
        </w:rPr>
        <w:t>“</w:t>
      </w:r>
      <w:r>
        <w:rPr>
          <w:rFonts w:hint="eastAsia"/>
          <w:sz w:val="22"/>
          <w:szCs w:val="24"/>
          <w:lang w:val="en-US" w:eastAsia="zh-CN"/>
        </w:rPr>
        <w:t>系统管理—修改资料</w:t>
      </w:r>
      <w:r>
        <w:rPr>
          <w:rFonts w:hint="eastAsia"/>
          <w:sz w:val="21"/>
          <w:szCs w:val="21"/>
          <w:lang w:val="en-US" w:eastAsia="zh-CN"/>
        </w:rPr>
        <w:t>”</w:t>
      </w:r>
      <w:r>
        <w:rPr>
          <w:rFonts w:hint="eastAsia"/>
          <w:sz w:val="22"/>
          <w:szCs w:val="24"/>
          <w:lang w:val="en-US" w:eastAsia="zh-CN"/>
        </w:rPr>
        <w:t>栏目，即可修改“用户名、姓名、联系手机等”信息，如图14。</w:t>
      </w:r>
    </w:p>
    <w:p>
      <w:pPr>
        <w:keepNext w:val="0"/>
        <w:keepLines w:val="0"/>
        <w:widowControl/>
        <w:suppressLineNumbers w:val="0"/>
        <w:jc w:val="center"/>
        <w:rPr>
          <w:sz w:val="24"/>
        </w:rPr>
      </w:pPr>
      <w:r>
        <w:rPr>
          <w:rFonts w:ascii="宋体" w:hAnsi="宋体" w:eastAsia="宋体" w:cs="宋体"/>
          <w:kern w:val="0"/>
          <w:sz w:val="24"/>
          <w:szCs w:val="24"/>
          <w:lang w:val="en-US" w:eastAsia="zh-CN" w:bidi="ar"/>
        </w:rPr>
        <w:drawing>
          <wp:inline distT="0" distB="0" distL="114300" distR="114300">
            <wp:extent cx="5127625" cy="2489200"/>
            <wp:effectExtent l="0" t="0" r="3175" b="0"/>
            <wp:docPr id="1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6"/>
                    <pic:cNvPicPr>
                      <a:picLocks noChangeAspect="1"/>
                    </pic:cNvPicPr>
                  </pic:nvPicPr>
                  <pic:blipFill>
                    <a:blip r:embed="rId21"/>
                    <a:stretch>
                      <a:fillRect/>
                    </a:stretch>
                  </pic:blipFill>
                  <pic:spPr>
                    <a:xfrm>
                      <a:off x="0" y="0"/>
                      <a:ext cx="5127625" cy="2489200"/>
                    </a:xfrm>
                    <a:prstGeom prst="rect">
                      <a:avLst/>
                    </a:prstGeom>
                    <a:noFill/>
                    <a:ln w="9525">
                      <a:noFill/>
                    </a:ln>
                  </pic:spPr>
                </pic:pic>
              </a:graphicData>
            </a:graphic>
          </wp:inline>
        </w:drawing>
      </w:r>
    </w:p>
    <w:p>
      <w:pPr>
        <w:jc w:val="center"/>
        <w:rPr>
          <w:rFonts w:hint="default"/>
          <w:sz w:val="20"/>
          <w:szCs w:val="21"/>
          <w:lang w:val="en-US" w:eastAsia="zh-CN"/>
        </w:rPr>
      </w:pPr>
      <w:r>
        <w:rPr>
          <w:rFonts w:hint="eastAsia"/>
          <w:sz w:val="20"/>
          <w:szCs w:val="21"/>
        </w:rPr>
        <w:t>图</w:t>
      </w:r>
      <w:r>
        <w:rPr>
          <w:rFonts w:hint="eastAsia"/>
          <w:sz w:val="20"/>
          <w:szCs w:val="21"/>
          <w:lang w:val="en-US" w:eastAsia="zh-CN"/>
        </w:rPr>
        <w:t>14</w:t>
      </w:r>
    </w:p>
    <w:p>
      <w:pPr>
        <w:pStyle w:val="14"/>
        <w:keepNext w:val="0"/>
        <w:keepLines w:val="0"/>
        <w:pageBreakBefore w:val="0"/>
        <w:numPr>
          <w:ilvl w:val="0"/>
          <w:numId w:val="6"/>
        </w:numPr>
        <w:kinsoku/>
        <w:wordWrap/>
        <w:overflowPunct/>
        <w:topLinePunct w:val="0"/>
        <w:autoSpaceDE/>
        <w:autoSpaceDN/>
        <w:bidi w:val="0"/>
        <w:adjustRightInd/>
        <w:snapToGrid/>
        <w:spacing w:line="240" w:lineRule="auto"/>
        <w:ind w:left="0" w:leftChars="0" w:firstLine="442" w:firstLineChars="200"/>
        <w:jc w:val="left"/>
        <w:textAlignment w:val="auto"/>
        <w:outlineLvl w:val="3"/>
        <w:rPr>
          <w:rFonts w:hint="eastAsia" w:ascii="Times New Roman" w:hAnsi="Times New Roman" w:eastAsia="宋体" w:cs="Times New Roman"/>
          <w:b/>
          <w:bCs/>
          <w:kern w:val="2"/>
          <w:sz w:val="22"/>
          <w:szCs w:val="24"/>
          <w:lang w:val="en-US" w:eastAsia="zh-CN" w:bidi="ar-SA"/>
        </w:rPr>
      </w:pPr>
      <w:r>
        <w:rPr>
          <w:rFonts w:hint="eastAsia" w:ascii="Times New Roman" w:hAnsi="Times New Roman" w:eastAsia="宋体" w:cs="Times New Roman"/>
          <w:b/>
          <w:bCs/>
          <w:kern w:val="2"/>
          <w:sz w:val="22"/>
          <w:szCs w:val="24"/>
          <w:lang w:val="en-US" w:eastAsia="zh-CN" w:bidi="ar-SA"/>
        </w:rPr>
        <w:t>数据导出手机验证</w:t>
      </w:r>
    </w:p>
    <w:p>
      <w:pPr>
        <w:spacing w:line="360" w:lineRule="auto"/>
        <w:ind w:firstLine="440" w:firstLineChars="200"/>
        <w:rPr>
          <w:rFonts w:hint="eastAsia"/>
          <w:sz w:val="22"/>
          <w:szCs w:val="24"/>
          <w:lang w:val="en-US" w:eastAsia="zh-CN"/>
        </w:rPr>
      </w:pPr>
      <w:r>
        <w:rPr>
          <w:rFonts w:hint="eastAsia"/>
          <w:sz w:val="22"/>
          <w:szCs w:val="24"/>
          <w:lang w:val="en-US" w:eastAsia="zh-CN"/>
        </w:rPr>
        <w:t>当进行导出或查看敏感信息操作时（包括学员身份信息、选课信息等），系统会将验证码将发送到帐号已绑定的手机上，完成验证操作后方可导出数据。验证的有效期为30分钟。操作如下：</w:t>
      </w:r>
    </w:p>
    <w:p>
      <w:pPr>
        <w:spacing w:line="360" w:lineRule="auto"/>
        <w:ind w:firstLine="440" w:firstLineChars="200"/>
        <w:rPr>
          <w:rFonts w:hint="eastAsia"/>
          <w:sz w:val="22"/>
          <w:szCs w:val="24"/>
          <w:lang w:val="en-US" w:eastAsia="zh-CN"/>
        </w:rPr>
      </w:pPr>
      <w:r>
        <w:rPr>
          <w:rFonts w:hint="eastAsia"/>
          <w:sz w:val="22"/>
          <w:szCs w:val="24"/>
          <w:lang w:val="en-US" w:eastAsia="zh-CN"/>
        </w:rPr>
        <w:t>①当进行导出操作时，系统会弹出验证提示对话框，要求进行手机验证,如图15。文本框中自动读取您已绑定的手机号码，不可修改。如需修改，请见【（2）修改已绑定手机号码】</w:t>
      </w:r>
    </w:p>
    <w:p>
      <w:pPr>
        <w:spacing w:line="360" w:lineRule="auto"/>
        <w:jc w:val="left"/>
        <w:rPr>
          <w:rFonts w:hint="eastAsia" w:ascii="宋体" w:hAnsi="宋体" w:cs="宋体"/>
          <w:sz w:val="21"/>
          <w:szCs w:val="21"/>
        </w:rPr>
      </w:pPr>
      <w:r>
        <w:rPr>
          <w:rFonts w:hint="eastAsia" w:ascii="宋体" w:hAnsi="宋体" w:cs="宋体"/>
          <w:szCs w:val="21"/>
        </w:rPr>
        <w:drawing>
          <wp:inline distT="0" distB="0" distL="114300" distR="114300">
            <wp:extent cx="5274310" cy="1762760"/>
            <wp:effectExtent l="0" t="0" r="8890" b="2540"/>
            <wp:docPr id="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pic:cNvPicPr>
                      <a:picLocks noChangeAspect="1"/>
                    </pic:cNvPicPr>
                  </pic:nvPicPr>
                  <pic:blipFill>
                    <a:blip r:embed="rId22"/>
                    <a:stretch>
                      <a:fillRect/>
                    </a:stretch>
                  </pic:blipFill>
                  <pic:spPr>
                    <a:xfrm>
                      <a:off x="0" y="0"/>
                      <a:ext cx="5274310" cy="1762760"/>
                    </a:xfrm>
                    <a:prstGeom prst="rect">
                      <a:avLst/>
                    </a:prstGeom>
                    <a:noFill/>
                    <a:ln w="9525">
                      <a:noFill/>
                    </a:ln>
                  </pic:spPr>
                </pic:pic>
              </a:graphicData>
            </a:graphic>
          </wp:inline>
        </w:drawing>
      </w:r>
    </w:p>
    <w:p>
      <w:pPr>
        <w:jc w:val="center"/>
        <w:rPr>
          <w:rFonts w:hint="default"/>
          <w:sz w:val="20"/>
          <w:szCs w:val="21"/>
          <w:lang w:val="en-US" w:eastAsia="zh-CN"/>
        </w:rPr>
      </w:pPr>
      <w:r>
        <w:rPr>
          <w:rFonts w:hint="eastAsia"/>
          <w:sz w:val="20"/>
          <w:szCs w:val="21"/>
        </w:rPr>
        <w:t>图</w:t>
      </w:r>
      <w:r>
        <w:rPr>
          <w:rFonts w:hint="eastAsia"/>
          <w:sz w:val="20"/>
          <w:szCs w:val="21"/>
          <w:lang w:val="en-US" w:eastAsia="zh-CN"/>
        </w:rPr>
        <w:t>15</w:t>
      </w:r>
    </w:p>
    <w:p>
      <w:pPr>
        <w:spacing w:line="360" w:lineRule="auto"/>
        <w:ind w:firstLine="440" w:firstLineChars="200"/>
        <w:rPr>
          <w:rFonts w:hint="eastAsia"/>
          <w:sz w:val="22"/>
          <w:szCs w:val="24"/>
          <w:lang w:val="en-US" w:eastAsia="zh-CN"/>
        </w:rPr>
      </w:pPr>
      <w:r>
        <w:rPr>
          <w:rFonts w:hint="eastAsia"/>
          <w:sz w:val="22"/>
          <w:szCs w:val="24"/>
          <w:lang w:val="en-US" w:eastAsia="zh-CN"/>
        </w:rPr>
        <w:t>②点击“获取验证码”，系统将发送验证码到您的手机上，约一分钟可收到（视网络情况而定）。如没有收到，可点击“重新获取”如图16。</w:t>
      </w:r>
    </w:p>
    <w:p>
      <w:pPr>
        <w:spacing w:line="360" w:lineRule="auto"/>
        <w:jc w:val="left"/>
        <w:rPr>
          <w:rFonts w:hint="eastAsia" w:ascii="宋体" w:hAnsi="宋体" w:cs="宋体"/>
          <w:sz w:val="21"/>
          <w:szCs w:val="21"/>
        </w:rPr>
      </w:pPr>
      <w:r>
        <w:rPr>
          <w:rFonts w:hint="eastAsia" w:ascii="宋体" w:hAnsi="宋体" w:cs="宋体"/>
          <w:szCs w:val="21"/>
        </w:rPr>
        <w:drawing>
          <wp:inline distT="0" distB="0" distL="114300" distR="114300">
            <wp:extent cx="5274310" cy="1689735"/>
            <wp:effectExtent l="0" t="0" r="8890" b="12065"/>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23"/>
                    <a:stretch>
                      <a:fillRect/>
                    </a:stretch>
                  </pic:blipFill>
                  <pic:spPr>
                    <a:xfrm>
                      <a:off x="0" y="0"/>
                      <a:ext cx="5274310" cy="1689735"/>
                    </a:xfrm>
                    <a:prstGeom prst="rect">
                      <a:avLst/>
                    </a:prstGeom>
                    <a:noFill/>
                    <a:ln w="9525">
                      <a:noFill/>
                    </a:ln>
                  </pic:spPr>
                </pic:pic>
              </a:graphicData>
            </a:graphic>
          </wp:inline>
        </w:drawing>
      </w:r>
    </w:p>
    <w:p>
      <w:pPr>
        <w:jc w:val="center"/>
        <w:rPr>
          <w:rFonts w:hint="eastAsia"/>
          <w:sz w:val="20"/>
          <w:szCs w:val="21"/>
          <w:lang w:val="en-US"/>
        </w:rPr>
      </w:pPr>
      <w:r>
        <w:rPr>
          <w:rFonts w:hint="eastAsia"/>
          <w:sz w:val="20"/>
          <w:szCs w:val="21"/>
        </w:rPr>
        <w:t>图</w:t>
      </w:r>
      <w:r>
        <w:rPr>
          <w:rFonts w:hint="eastAsia"/>
          <w:sz w:val="20"/>
          <w:szCs w:val="21"/>
          <w:lang w:val="en-US" w:eastAsia="zh-CN"/>
        </w:rPr>
        <w:t>16</w:t>
      </w:r>
    </w:p>
    <w:p>
      <w:pPr>
        <w:spacing w:line="360" w:lineRule="auto"/>
        <w:ind w:firstLine="440" w:firstLineChars="200"/>
        <w:rPr>
          <w:rFonts w:hint="eastAsia"/>
          <w:sz w:val="22"/>
          <w:szCs w:val="24"/>
          <w:lang w:val="en-US" w:eastAsia="zh-CN"/>
        </w:rPr>
      </w:pPr>
      <w:r>
        <w:rPr>
          <w:rFonts w:hint="eastAsia"/>
          <w:sz w:val="22"/>
          <w:szCs w:val="24"/>
          <w:lang w:val="en-US" w:eastAsia="zh-CN"/>
        </w:rPr>
        <w:t>③将手机收到的验证码填入对话框中，系统会提示“验证码正确”，点击“确定”即验证成功，如图17。</w:t>
      </w:r>
    </w:p>
    <w:p>
      <w:pPr>
        <w:spacing w:line="360" w:lineRule="auto"/>
        <w:jc w:val="left"/>
        <w:rPr>
          <w:rFonts w:hint="eastAsia" w:ascii="宋体" w:hAnsi="宋体" w:cs="宋体"/>
          <w:sz w:val="21"/>
          <w:szCs w:val="21"/>
        </w:rPr>
      </w:pPr>
      <w:r>
        <w:rPr>
          <w:rFonts w:hint="eastAsia" w:ascii="宋体" w:hAnsi="宋体" w:cs="宋体"/>
          <w:szCs w:val="21"/>
        </w:rPr>
        <w:drawing>
          <wp:inline distT="0" distB="0" distL="114300" distR="114300">
            <wp:extent cx="5274310" cy="1689100"/>
            <wp:effectExtent l="0" t="0" r="8890" b="0"/>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24"/>
                    <a:stretch>
                      <a:fillRect/>
                    </a:stretch>
                  </pic:blipFill>
                  <pic:spPr>
                    <a:xfrm>
                      <a:off x="0" y="0"/>
                      <a:ext cx="5274310" cy="1689100"/>
                    </a:xfrm>
                    <a:prstGeom prst="rect">
                      <a:avLst/>
                    </a:prstGeom>
                    <a:noFill/>
                    <a:ln w="9525">
                      <a:noFill/>
                    </a:ln>
                  </pic:spPr>
                </pic:pic>
              </a:graphicData>
            </a:graphic>
          </wp:inline>
        </w:drawing>
      </w:r>
    </w:p>
    <w:p>
      <w:pPr>
        <w:jc w:val="center"/>
        <w:rPr>
          <w:rFonts w:hint="eastAsia"/>
          <w:sz w:val="20"/>
          <w:szCs w:val="21"/>
          <w:lang w:val="en-US" w:eastAsia="zh-CN"/>
        </w:rPr>
      </w:pPr>
      <w:r>
        <w:rPr>
          <w:rFonts w:hint="eastAsia"/>
          <w:sz w:val="20"/>
          <w:szCs w:val="21"/>
        </w:rPr>
        <w:t>图</w:t>
      </w:r>
      <w:r>
        <w:rPr>
          <w:rFonts w:hint="eastAsia"/>
          <w:sz w:val="20"/>
          <w:szCs w:val="21"/>
          <w:lang w:val="en-US" w:eastAsia="zh-CN"/>
        </w:rPr>
        <w:t>17</w:t>
      </w:r>
    </w:p>
    <w:p>
      <w:pPr>
        <w:pStyle w:val="14"/>
        <w:keepNext w:val="0"/>
        <w:keepLines w:val="0"/>
        <w:pageBreakBefore w:val="0"/>
        <w:numPr>
          <w:ilvl w:val="0"/>
          <w:numId w:val="0"/>
        </w:numPr>
        <w:kinsoku/>
        <w:wordWrap/>
        <w:overflowPunct/>
        <w:topLinePunct w:val="0"/>
        <w:autoSpaceDE/>
        <w:autoSpaceDN/>
        <w:bidi w:val="0"/>
        <w:adjustRightInd/>
        <w:snapToGrid/>
        <w:spacing w:line="240" w:lineRule="auto"/>
        <w:ind w:leftChars="200"/>
        <w:jc w:val="left"/>
        <w:textAlignment w:val="auto"/>
        <w:outlineLvl w:val="3"/>
        <w:rPr>
          <w:rFonts w:hint="eastAsia" w:ascii="Times New Roman" w:hAnsi="Times New Roman" w:eastAsia="宋体" w:cs="Times New Roman"/>
          <w:b/>
          <w:bCs/>
          <w:kern w:val="2"/>
          <w:sz w:val="22"/>
          <w:szCs w:val="24"/>
          <w:lang w:val="en-US" w:eastAsia="zh-CN" w:bidi="ar-SA"/>
        </w:rPr>
      </w:pPr>
    </w:p>
    <w:p>
      <w:pPr>
        <w:pStyle w:val="14"/>
        <w:keepNext w:val="0"/>
        <w:keepLines w:val="0"/>
        <w:pageBreakBefore w:val="0"/>
        <w:numPr>
          <w:ilvl w:val="0"/>
          <w:numId w:val="0"/>
        </w:numPr>
        <w:kinsoku/>
        <w:wordWrap/>
        <w:overflowPunct/>
        <w:topLinePunct w:val="0"/>
        <w:autoSpaceDE/>
        <w:autoSpaceDN/>
        <w:bidi w:val="0"/>
        <w:adjustRightInd/>
        <w:snapToGrid/>
        <w:spacing w:line="240" w:lineRule="auto"/>
        <w:ind w:leftChars="200"/>
        <w:jc w:val="left"/>
        <w:textAlignment w:val="auto"/>
        <w:outlineLvl w:val="3"/>
        <w:rPr>
          <w:rFonts w:hint="eastAsia" w:ascii="Times New Roman" w:hAnsi="Times New Roman" w:eastAsia="宋体" w:cs="Times New Roman"/>
          <w:b/>
          <w:bCs/>
          <w:kern w:val="2"/>
          <w:sz w:val="22"/>
          <w:szCs w:val="24"/>
          <w:lang w:val="en-US" w:eastAsia="zh-CN" w:bidi="ar-SA"/>
        </w:rPr>
      </w:pPr>
      <w:r>
        <w:rPr>
          <w:rFonts w:hint="eastAsia" w:ascii="Times New Roman" w:hAnsi="Times New Roman" w:eastAsia="宋体" w:cs="Times New Roman"/>
          <w:b/>
          <w:bCs/>
          <w:kern w:val="2"/>
          <w:sz w:val="22"/>
          <w:szCs w:val="24"/>
          <w:lang w:val="en-US" w:eastAsia="zh-CN" w:bidi="ar-SA"/>
        </w:rPr>
        <w:t>（3）修改已绑定手机号码</w:t>
      </w:r>
    </w:p>
    <w:p>
      <w:pPr>
        <w:spacing w:line="360" w:lineRule="auto"/>
        <w:ind w:firstLine="440" w:firstLineChars="200"/>
        <w:rPr>
          <w:rFonts w:hint="eastAsia"/>
          <w:sz w:val="22"/>
          <w:szCs w:val="24"/>
          <w:lang w:val="en-US" w:eastAsia="zh-CN"/>
        </w:rPr>
      </w:pPr>
      <w:r>
        <w:rPr>
          <w:rFonts w:hint="eastAsia"/>
          <w:sz w:val="22"/>
          <w:szCs w:val="24"/>
          <w:lang w:val="en-US" w:eastAsia="zh-CN"/>
        </w:rPr>
        <w:t>如帐号未绑定手机号码或已绑定的手机号码有误，可在“系统管理——修改资料”栏目进行重新绑定操作。</w:t>
      </w:r>
    </w:p>
    <w:p>
      <w:pPr>
        <w:spacing w:line="360" w:lineRule="auto"/>
        <w:ind w:firstLine="440" w:firstLineChars="200"/>
        <w:rPr>
          <w:rFonts w:hint="eastAsia"/>
          <w:sz w:val="22"/>
          <w:szCs w:val="24"/>
          <w:lang w:val="en-US" w:eastAsia="zh-CN"/>
        </w:rPr>
      </w:pPr>
      <w:r>
        <w:rPr>
          <w:rFonts w:hint="eastAsia"/>
          <w:sz w:val="22"/>
          <w:szCs w:val="24"/>
          <w:lang w:val="en-US" w:eastAsia="zh-CN"/>
        </w:rPr>
        <w:t>①进入“系统管理——修改资料”栏目，点击“绑定电话”或“重新绑定”，如图18。</w:t>
      </w:r>
    </w:p>
    <w:p>
      <w:pPr>
        <w:spacing w:line="360" w:lineRule="auto"/>
        <w:jc w:val="left"/>
        <w:rPr>
          <w:rFonts w:hint="eastAsia" w:ascii="宋体" w:hAnsi="宋体" w:cs="宋体"/>
          <w:sz w:val="21"/>
          <w:szCs w:val="21"/>
        </w:rPr>
      </w:pPr>
      <w:r>
        <w:drawing>
          <wp:inline distT="0" distB="0" distL="114300" distR="114300">
            <wp:extent cx="5269230" cy="1959610"/>
            <wp:effectExtent l="0" t="0" r="1270" b="889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25"/>
                    <a:stretch>
                      <a:fillRect/>
                    </a:stretch>
                  </pic:blipFill>
                  <pic:spPr>
                    <a:xfrm>
                      <a:off x="0" y="0"/>
                      <a:ext cx="5269230" cy="1959610"/>
                    </a:xfrm>
                    <a:prstGeom prst="rect">
                      <a:avLst/>
                    </a:prstGeom>
                    <a:noFill/>
                    <a:ln>
                      <a:noFill/>
                    </a:ln>
                  </pic:spPr>
                </pic:pic>
              </a:graphicData>
            </a:graphic>
          </wp:inline>
        </w:drawing>
      </w:r>
    </w:p>
    <w:p>
      <w:pPr>
        <w:jc w:val="center"/>
        <w:rPr>
          <w:rFonts w:hint="eastAsia"/>
          <w:sz w:val="20"/>
          <w:szCs w:val="21"/>
          <w:lang w:val="en-US" w:eastAsia="zh-CN"/>
        </w:rPr>
      </w:pPr>
      <w:r>
        <w:rPr>
          <w:rFonts w:hint="eastAsia"/>
          <w:sz w:val="20"/>
          <w:szCs w:val="21"/>
        </w:rPr>
        <w:t>图</w:t>
      </w:r>
      <w:r>
        <w:rPr>
          <w:rFonts w:hint="eastAsia"/>
          <w:sz w:val="20"/>
          <w:szCs w:val="21"/>
          <w:lang w:val="en-US" w:eastAsia="zh-CN"/>
        </w:rPr>
        <w:t>18</w:t>
      </w:r>
    </w:p>
    <w:p>
      <w:pPr>
        <w:spacing w:line="360" w:lineRule="auto"/>
        <w:ind w:firstLine="440" w:firstLineChars="200"/>
        <w:rPr>
          <w:rFonts w:hint="eastAsia"/>
          <w:sz w:val="22"/>
          <w:szCs w:val="24"/>
          <w:lang w:val="en-US" w:eastAsia="zh-CN"/>
        </w:rPr>
      </w:pPr>
      <w:r>
        <w:rPr>
          <w:rFonts w:hint="eastAsia"/>
          <w:sz w:val="22"/>
          <w:szCs w:val="24"/>
          <w:lang w:val="en-US" w:eastAsia="zh-CN"/>
        </w:rPr>
        <w:t>③输入新的手机号码和输入获取到的验证码，验证成功，如图19。</w:t>
      </w:r>
    </w:p>
    <w:p>
      <w:pPr>
        <w:spacing w:line="360" w:lineRule="auto"/>
        <w:jc w:val="left"/>
        <w:rPr>
          <w:rFonts w:hint="eastAsia" w:ascii="宋体" w:hAnsi="宋体" w:cs="宋体"/>
          <w:szCs w:val="21"/>
        </w:rPr>
      </w:pPr>
      <w:r>
        <w:rPr>
          <w:rFonts w:hint="eastAsia" w:ascii="宋体" w:hAnsi="宋体" w:cs="宋体"/>
          <w:szCs w:val="21"/>
        </w:rPr>
        <w:drawing>
          <wp:inline distT="0" distB="0" distL="114300" distR="114300">
            <wp:extent cx="5274310" cy="1626870"/>
            <wp:effectExtent l="0" t="0" r="8890" b="11430"/>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26"/>
                    <a:stretch>
                      <a:fillRect/>
                    </a:stretch>
                  </pic:blipFill>
                  <pic:spPr>
                    <a:xfrm>
                      <a:off x="0" y="0"/>
                      <a:ext cx="5274310" cy="1626870"/>
                    </a:xfrm>
                    <a:prstGeom prst="rect">
                      <a:avLst/>
                    </a:prstGeom>
                    <a:noFill/>
                    <a:ln w="9525">
                      <a:noFill/>
                    </a:ln>
                  </pic:spPr>
                </pic:pic>
              </a:graphicData>
            </a:graphic>
          </wp:inline>
        </w:drawing>
      </w:r>
    </w:p>
    <w:p>
      <w:pPr>
        <w:jc w:val="center"/>
        <w:rPr>
          <w:rFonts w:hint="eastAsia"/>
          <w:sz w:val="20"/>
          <w:szCs w:val="21"/>
          <w:lang w:val="en-US" w:eastAsia="zh-CN"/>
        </w:rPr>
      </w:pPr>
      <w:bookmarkStart w:id="99" w:name="_Toc27304"/>
      <w:bookmarkStart w:id="100" w:name="_Toc1505"/>
      <w:bookmarkStart w:id="101" w:name="_Toc4594"/>
      <w:bookmarkStart w:id="102" w:name="_Toc17394"/>
      <w:bookmarkStart w:id="103" w:name="_Toc10253"/>
      <w:bookmarkStart w:id="104" w:name="_Toc29271"/>
      <w:bookmarkStart w:id="105" w:name="_Toc8326"/>
      <w:bookmarkStart w:id="106" w:name="_Toc10721"/>
      <w:bookmarkStart w:id="107" w:name="_Toc18885"/>
      <w:bookmarkStart w:id="108" w:name="_Toc12042"/>
      <w:r>
        <w:rPr>
          <w:rFonts w:hint="eastAsia"/>
          <w:sz w:val="20"/>
          <w:szCs w:val="21"/>
        </w:rPr>
        <w:t>图</w:t>
      </w:r>
      <w:r>
        <w:rPr>
          <w:rFonts w:hint="eastAsia"/>
          <w:sz w:val="20"/>
          <w:szCs w:val="21"/>
          <w:lang w:val="en-US" w:eastAsia="zh-CN"/>
        </w:rPr>
        <w:t>19</w:t>
      </w:r>
    </w:p>
    <w:p>
      <w:pPr>
        <w:jc w:val="center"/>
        <w:rPr>
          <w:rFonts w:hint="eastAsia"/>
          <w:szCs w:val="22"/>
          <w:lang w:val="en-US" w:eastAsia="zh-CN"/>
        </w:rPr>
      </w:pPr>
    </w:p>
    <w:p>
      <w:pPr>
        <w:jc w:val="center"/>
        <w:rPr>
          <w:rFonts w:hint="eastAsia"/>
          <w:szCs w:val="22"/>
          <w:lang w:val="en-US" w:eastAsia="zh-CN"/>
        </w:rPr>
      </w:pPr>
    </w:p>
    <w:p>
      <w:pPr>
        <w:pStyle w:val="5"/>
        <w:numPr>
          <w:ilvl w:val="0"/>
          <w:numId w:val="1"/>
        </w:numPr>
        <w:spacing w:line="480" w:lineRule="auto"/>
        <w:ind w:firstLineChars="0"/>
        <w:jc w:val="center"/>
        <w:outlineLvl w:val="0"/>
        <w:rPr>
          <w:rFonts w:hint="eastAsia"/>
          <w:b/>
          <w:bCs/>
          <w:sz w:val="36"/>
          <w:szCs w:val="36"/>
        </w:rPr>
      </w:pPr>
      <w:bookmarkStart w:id="109" w:name="_Toc12253"/>
      <w:r>
        <w:rPr>
          <w:rFonts w:hint="eastAsia"/>
          <w:b/>
          <w:bCs/>
          <w:sz w:val="36"/>
          <w:szCs w:val="36"/>
        </w:rPr>
        <w:t>培训工作类</w:t>
      </w:r>
      <w:bookmarkEnd w:id="99"/>
      <w:bookmarkEnd w:id="100"/>
      <w:bookmarkEnd w:id="101"/>
      <w:bookmarkEnd w:id="102"/>
      <w:bookmarkEnd w:id="103"/>
      <w:bookmarkEnd w:id="104"/>
      <w:bookmarkEnd w:id="105"/>
      <w:bookmarkEnd w:id="106"/>
      <w:bookmarkEnd w:id="107"/>
      <w:bookmarkEnd w:id="108"/>
      <w:bookmarkEnd w:id="109"/>
    </w:p>
    <w:p>
      <w:pPr>
        <w:pStyle w:val="2"/>
        <w:outlineLvl w:val="1"/>
        <w:rPr>
          <w:rFonts w:hint="eastAsia"/>
          <w:bCs w:val="0"/>
          <w:i w:val="0"/>
        </w:rPr>
      </w:pPr>
      <w:bookmarkStart w:id="110" w:name="_Toc27003"/>
      <w:bookmarkStart w:id="111" w:name="_Toc9879"/>
      <w:bookmarkStart w:id="112" w:name="_Toc26411"/>
      <w:bookmarkStart w:id="113" w:name="_Toc19922"/>
      <w:bookmarkStart w:id="114" w:name="_Toc29530"/>
      <w:bookmarkStart w:id="115" w:name="_Toc26741"/>
      <w:bookmarkStart w:id="116" w:name="_Toc28594"/>
      <w:bookmarkStart w:id="117" w:name="_Toc9536"/>
      <w:bookmarkStart w:id="118" w:name="_Toc31662"/>
      <w:bookmarkStart w:id="119" w:name="_Toc14394"/>
      <w:bookmarkStart w:id="120" w:name="_Toc9107"/>
      <w:r>
        <w:rPr>
          <w:rFonts w:hint="eastAsia"/>
          <w:bCs w:val="0"/>
          <w:i w:val="0"/>
        </w:rPr>
        <w:t>一、全员培训管理</w:t>
      </w:r>
      <w:bookmarkEnd w:id="110"/>
      <w:bookmarkEnd w:id="111"/>
      <w:bookmarkEnd w:id="112"/>
      <w:bookmarkEnd w:id="113"/>
      <w:bookmarkEnd w:id="114"/>
      <w:bookmarkEnd w:id="115"/>
      <w:bookmarkEnd w:id="116"/>
      <w:bookmarkEnd w:id="117"/>
      <w:bookmarkEnd w:id="118"/>
      <w:bookmarkEnd w:id="119"/>
      <w:bookmarkEnd w:id="120"/>
    </w:p>
    <w:p>
      <w:pPr>
        <w:outlineLvl w:val="2"/>
        <w:rPr>
          <w:rFonts w:hint="eastAsia"/>
          <w:b/>
          <w:bCs w:val="0"/>
          <w:sz w:val="28"/>
          <w:szCs w:val="28"/>
        </w:rPr>
      </w:pPr>
      <w:bookmarkStart w:id="121" w:name="_Toc30694"/>
      <w:bookmarkStart w:id="122" w:name="_Toc30493"/>
      <w:bookmarkStart w:id="123" w:name="_Toc8322"/>
      <w:bookmarkStart w:id="124" w:name="_Toc20313"/>
      <w:bookmarkStart w:id="125" w:name="_Toc29607"/>
      <w:bookmarkStart w:id="126" w:name="_Toc16583"/>
      <w:bookmarkStart w:id="127" w:name="_Toc27849"/>
      <w:bookmarkStart w:id="128" w:name="_Toc1268"/>
      <w:bookmarkStart w:id="129" w:name="_Toc5721"/>
      <w:bookmarkStart w:id="130" w:name="_Toc25340"/>
      <w:bookmarkStart w:id="131" w:name="_Toc4974"/>
      <w:r>
        <w:rPr>
          <w:rFonts w:hint="eastAsia" w:ascii="宋体" w:hAnsi="宋体" w:cs="宋体"/>
          <w:b/>
          <w:bCs w:val="0"/>
          <w:sz w:val="24"/>
          <w:szCs w:val="24"/>
          <w:lang w:val="en-US" w:eastAsia="zh-CN"/>
        </w:rPr>
        <w:t>(一)</w:t>
      </w:r>
      <w:r>
        <w:rPr>
          <w:rFonts w:hint="eastAsia"/>
          <w:b/>
          <w:bCs w:val="0"/>
          <w:sz w:val="28"/>
          <w:szCs w:val="28"/>
        </w:rPr>
        <w:t>选课管理</w:t>
      </w:r>
      <w:bookmarkEnd w:id="121"/>
      <w:bookmarkEnd w:id="122"/>
      <w:bookmarkEnd w:id="123"/>
      <w:bookmarkEnd w:id="124"/>
      <w:bookmarkEnd w:id="125"/>
      <w:bookmarkEnd w:id="126"/>
      <w:bookmarkEnd w:id="127"/>
      <w:bookmarkEnd w:id="128"/>
      <w:bookmarkEnd w:id="129"/>
      <w:bookmarkEnd w:id="130"/>
      <w:bookmarkEnd w:id="131"/>
    </w:p>
    <w:p>
      <w:pPr>
        <w:ind w:firstLine="482" w:firstLineChars="200"/>
        <w:outlineLvl w:val="2"/>
        <w:rPr>
          <w:rFonts w:hint="eastAsia"/>
          <w:b/>
          <w:sz w:val="24"/>
          <w:szCs w:val="24"/>
        </w:rPr>
      </w:pPr>
      <w:bookmarkStart w:id="132" w:name="_Toc7667"/>
      <w:bookmarkStart w:id="133" w:name="_Toc12093"/>
      <w:bookmarkStart w:id="134" w:name="_Toc20785"/>
      <w:bookmarkStart w:id="135" w:name="_Toc22354"/>
      <w:bookmarkStart w:id="136" w:name="_Toc18540"/>
      <w:bookmarkStart w:id="137" w:name="_Toc22802"/>
      <w:bookmarkStart w:id="138" w:name="_Toc13992"/>
      <w:bookmarkStart w:id="139" w:name="_Toc9575"/>
      <w:bookmarkStart w:id="140" w:name="_Toc22248"/>
      <w:bookmarkStart w:id="141" w:name="_Toc27283"/>
      <w:r>
        <w:rPr>
          <w:rFonts w:hint="eastAsia"/>
          <w:b/>
          <w:sz w:val="24"/>
          <w:szCs w:val="24"/>
        </w:rPr>
        <w:t>1.管理员选课</w:t>
      </w:r>
      <w:bookmarkEnd w:id="132"/>
      <w:bookmarkEnd w:id="133"/>
      <w:bookmarkEnd w:id="134"/>
      <w:bookmarkEnd w:id="135"/>
      <w:bookmarkEnd w:id="136"/>
      <w:bookmarkEnd w:id="137"/>
      <w:bookmarkEnd w:id="138"/>
      <w:bookmarkEnd w:id="139"/>
      <w:bookmarkEnd w:id="140"/>
      <w:bookmarkEnd w:id="141"/>
    </w:p>
    <w:p>
      <w:pPr>
        <w:spacing w:line="360" w:lineRule="auto"/>
        <w:ind w:firstLine="440" w:firstLineChars="200"/>
        <w:rPr>
          <w:rFonts w:hint="eastAsia"/>
          <w:sz w:val="22"/>
          <w:szCs w:val="24"/>
          <w:lang w:val="en-US" w:eastAsia="zh-CN"/>
        </w:rPr>
      </w:pPr>
      <w:r>
        <w:rPr>
          <w:rFonts w:hint="eastAsia"/>
          <w:sz w:val="22"/>
          <w:szCs w:val="24"/>
          <w:lang w:val="en-US" w:eastAsia="zh-CN"/>
        </w:rPr>
        <w:t>选课提供【集体选课】和【个人选课】两种选课方式。</w:t>
      </w:r>
    </w:p>
    <w:p>
      <w:pPr>
        <w:spacing w:line="360" w:lineRule="auto"/>
        <w:ind w:firstLine="442" w:firstLineChars="200"/>
        <w:rPr>
          <w:rFonts w:hint="eastAsia"/>
          <w:sz w:val="22"/>
          <w:szCs w:val="24"/>
          <w:lang w:val="en-US" w:eastAsia="zh-CN"/>
        </w:rPr>
      </w:pPr>
      <w:r>
        <w:rPr>
          <w:rFonts w:hint="eastAsia"/>
          <w:b/>
          <w:bCs/>
          <w:sz w:val="22"/>
          <w:szCs w:val="24"/>
          <w:lang w:val="en-US" w:eastAsia="zh-CN"/>
        </w:rPr>
        <w:t>温馨提示：</w:t>
      </w:r>
      <w:r>
        <w:rPr>
          <w:rFonts w:hint="eastAsia"/>
          <w:sz w:val="22"/>
          <w:szCs w:val="24"/>
          <w:lang w:val="en-US" w:eastAsia="zh-CN"/>
        </w:rPr>
        <w:t>市级教师继续教育分期进行选课，原则上每年两期，上半年和下半年各安排一次选课。目前已经形成了不再下发教师继续教育纸质文件的惯例，所有市级教师继续教育的选课、开课及结课等通知均通过广州市中小学教师继续教育网下发，请机构外机构管理员密切留意。</w:t>
      </w:r>
    </w:p>
    <w:p>
      <w:pPr>
        <w:spacing w:line="360" w:lineRule="auto"/>
        <w:ind w:firstLine="440" w:firstLineChars="200"/>
        <w:rPr>
          <w:rFonts w:hint="eastAsia"/>
          <w:sz w:val="22"/>
          <w:szCs w:val="24"/>
          <w:lang w:val="en-US" w:eastAsia="zh-CN"/>
        </w:rPr>
      </w:pPr>
      <w:r>
        <w:rPr>
          <w:rFonts w:hint="eastAsia"/>
          <w:sz w:val="22"/>
          <w:szCs w:val="24"/>
          <w:lang w:val="en-US" w:eastAsia="zh-CN"/>
        </w:rPr>
        <w:t>机构外机构管理员可在“全员培训管理——管理员选课”栏目为教师集体选课。每期教师继续教育选课期间，机构外机构管理员需要为每位教师报读继续教育课程。</w:t>
      </w:r>
    </w:p>
    <w:p>
      <w:pPr>
        <w:spacing w:line="360" w:lineRule="auto"/>
        <w:ind w:firstLine="440" w:firstLineChars="200"/>
        <w:rPr>
          <w:rFonts w:hint="eastAsia"/>
          <w:sz w:val="22"/>
          <w:szCs w:val="24"/>
          <w:lang w:val="en-US" w:eastAsia="zh-CN"/>
        </w:rPr>
      </w:pPr>
      <w:r>
        <w:rPr>
          <w:rFonts w:hint="eastAsia"/>
          <w:sz w:val="22"/>
          <w:szCs w:val="24"/>
          <w:lang w:val="en-US" w:eastAsia="zh-CN"/>
        </w:rPr>
        <w:t>选课方式有两种：</w:t>
      </w:r>
    </w:p>
    <w:p>
      <w:pPr>
        <w:spacing w:line="360" w:lineRule="auto"/>
        <w:ind w:firstLine="440" w:firstLineChars="200"/>
        <w:rPr>
          <w:rFonts w:hint="eastAsia"/>
          <w:sz w:val="22"/>
          <w:szCs w:val="24"/>
          <w:lang w:val="en-US" w:eastAsia="zh-CN"/>
        </w:rPr>
      </w:pPr>
      <w:r>
        <w:rPr>
          <w:rFonts w:hint="eastAsia"/>
          <w:sz w:val="22"/>
          <w:szCs w:val="24"/>
          <w:lang w:val="en-US" w:eastAsia="zh-CN"/>
        </w:rPr>
        <w:t>①集体选课</w:t>
      </w:r>
    </w:p>
    <w:p>
      <w:pPr>
        <w:numPr>
          <w:ilvl w:val="0"/>
          <w:numId w:val="8"/>
        </w:numPr>
        <w:spacing w:line="360" w:lineRule="auto"/>
        <w:ind w:firstLine="440" w:firstLineChars="200"/>
        <w:rPr>
          <w:rFonts w:hint="eastAsia"/>
          <w:sz w:val="22"/>
          <w:szCs w:val="24"/>
          <w:lang w:val="en-US" w:eastAsia="zh-CN"/>
        </w:rPr>
      </w:pPr>
      <w:r>
        <w:rPr>
          <w:rFonts w:hint="eastAsia"/>
          <w:sz w:val="22"/>
          <w:szCs w:val="24"/>
          <w:lang w:val="en-US" w:eastAsia="zh-CN"/>
        </w:rPr>
        <w:t>是以一门课程为中心，添加多名教师；</w:t>
      </w:r>
    </w:p>
    <w:p>
      <w:pPr>
        <w:numPr>
          <w:ilvl w:val="0"/>
          <w:numId w:val="8"/>
        </w:numPr>
        <w:spacing w:line="360" w:lineRule="auto"/>
        <w:ind w:left="0" w:leftChars="0" w:firstLine="440" w:firstLineChars="200"/>
        <w:rPr>
          <w:rFonts w:hint="eastAsia"/>
          <w:sz w:val="22"/>
          <w:szCs w:val="24"/>
          <w:lang w:val="en-US" w:eastAsia="zh-CN"/>
        </w:rPr>
      </w:pPr>
      <w:r>
        <w:rPr>
          <w:rFonts w:hint="eastAsia"/>
          <w:sz w:val="22"/>
          <w:szCs w:val="24"/>
          <w:lang w:val="en-US" w:eastAsia="zh-CN"/>
        </w:rPr>
        <w:t>是以教师为中心，为某位教师添加多门课程。如图20-22。</w:t>
      </w:r>
    </w:p>
    <w:p>
      <w:pPr>
        <w:numPr>
          <w:ilvl w:val="0"/>
          <w:numId w:val="0"/>
        </w:numPr>
        <w:spacing w:line="360" w:lineRule="auto"/>
        <w:ind w:leftChars="200"/>
        <w:rPr>
          <w:rFonts w:hint="eastAsia"/>
          <w:sz w:val="22"/>
          <w:szCs w:val="24"/>
          <w:lang w:val="en-US" w:eastAsia="zh-CN"/>
        </w:rPr>
      </w:pPr>
      <w:r>
        <w:rPr>
          <w:rFonts w:hint="eastAsia"/>
          <w:sz w:val="22"/>
          <w:szCs w:val="24"/>
          <w:lang w:val="en-US" w:eastAsia="zh-CN"/>
        </w:rPr>
        <w:t>3、机构外机构管理员还可在“管理员选课——按课程选课”，进行单个选择、删除和全部选择、删除选课的操作。如图23。</w:t>
      </w:r>
    </w:p>
    <w:p>
      <w:pPr>
        <w:spacing w:line="360" w:lineRule="auto"/>
        <w:ind w:firstLine="440" w:firstLineChars="200"/>
        <w:rPr>
          <w:rFonts w:hint="eastAsia" w:ascii="宋体" w:hAnsi="宋体" w:eastAsia="宋体" w:cs="宋体"/>
          <w:sz w:val="24"/>
          <w:szCs w:val="24"/>
          <w:lang w:val="en-US" w:eastAsia="zh-CN"/>
        </w:rPr>
      </w:pPr>
      <w:r>
        <w:rPr>
          <w:rFonts w:hint="eastAsia"/>
          <w:sz w:val="22"/>
          <w:szCs w:val="24"/>
          <w:lang w:val="en-US" w:eastAsia="zh-CN"/>
        </w:rPr>
        <w:t>温馨提示：修改选课结果必须在选课时间内进行，过时不能删除。</w:t>
      </w:r>
    </w:p>
    <w:p>
      <w:pPr>
        <w:spacing w:line="360" w:lineRule="auto"/>
      </w:pPr>
      <w:r>
        <w:drawing>
          <wp:inline distT="0" distB="0" distL="114300" distR="114300">
            <wp:extent cx="5264785" cy="1680845"/>
            <wp:effectExtent l="0" t="0" r="5715" b="8255"/>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27"/>
                    <a:stretch>
                      <a:fillRect/>
                    </a:stretch>
                  </pic:blipFill>
                  <pic:spPr>
                    <a:xfrm>
                      <a:off x="0" y="0"/>
                      <a:ext cx="5264785" cy="1680845"/>
                    </a:xfrm>
                    <a:prstGeom prst="rect">
                      <a:avLst/>
                    </a:prstGeom>
                    <a:noFill/>
                    <a:ln>
                      <a:noFill/>
                    </a:ln>
                  </pic:spPr>
                </pic:pic>
              </a:graphicData>
            </a:graphic>
          </wp:inline>
        </w:drawing>
      </w:r>
    </w:p>
    <w:p>
      <w:pPr>
        <w:jc w:val="center"/>
        <w:rPr>
          <w:rFonts w:hint="eastAsia"/>
          <w:sz w:val="20"/>
          <w:szCs w:val="21"/>
          <w:lang w:val="en-US"/>
        </w:rPr>
      </w:pPr>
      <w:r>
        <w:rPr>
          <w:rFonts w:hint="eastAsia"/>
          <w:sz w:val="20"/>
          <w:szCs w:val="21"/>
          <w:lang w:val="en-US" w:eastAsia="zh-CN"/>
        </w:rPr>
        <w:t>图20</w:t>
      </w:r>
    </w:p>
    <w:p>
      <w:pPr>
        <w:jc w:val="center"/>
        <w:rPr>
          <w:rFonts w:hint="default"/>
          <w:lang w:val="en-US" w:eastAsia="zh-CN"/>
        </w:rPr>
      </w:pPr>
      <w:r>
        <w:drawing>
          <wp:inline distT="0" distB="0" distL="114300" distR="114300">
            <wp:extent cx="5266690" cy="1583690"/>
            <wp:effectExtent l="0" t="0" r="3810" b="381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28"/>
                    <a:stretch>
                      <a:fillRect/>
                    </a:stretch>
                  </pic:blipFill>
                  <pic:spPr>
                    <a:xfrm>
                      <a:off x="0" y="0"/>
                      <a:ext cx="5266690" cy="1583690"/>
                    </a:xfrm>
                    <a:prstGeom prst="rect">
                      <a:avLst/>
                    </a:prstGeom>
                    <a:noFill/>
                    <a:ln>
                      <a:noFill/>
                    </a:ln>
                  </pic:spPr>
                </pic:pic>
              </a:graphicData>
            </a:graphic>
          </wp:inline>
        </w:drawing>
      </w:r>
      <w:r>
        <w:rPr>
          <w:rFonts w:hint="eastAsia"/>
          <w:sz w:val="20"/>
          <w:szCs w:val="21"/>
          <w:lang w:val="en-US" w:eastAsia="zh-CN"/>
        </w:rPr>
        <w:t>图21</w:t>
      </w:r>
    </w:p>
    <w:p>
      <w:pPr>
        <w:jc w:val="center"/>
        <w:rPr>
          <w:rFonts w:hint="default"/>
          <w:lang w:val="en-US" w:eastAsia="zh-CN"/>
        </w:rPr>
      </w:pPr>
      <w:r>
        <w:drawing>
          <wp:inline distT="0" distB="0" distL="114300" distR="114300">
            <wp:extent cx="5262880" cy="1348105"/>
            <wp:effectExtent l="0" t="0" r="7620" b="10795"/>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29"/>
                    <a:stretch>
                      <a:fillRect/>
                    </a:stretch>
                  </pic:blipFill>
                  <pic:spPr>
                    <a:xfrm>
                      <a:off x="0" y="0"/>
                      <a:ext cx="5262880" cy="1348105"/>
                    </a:xfrm>
                    <a:prstGeom prst="rect">
                      <a:avLst/>
                    </a:prstGeom>
                    <a:noFill/>
                    <a:ln>
                      <a:noFill/>
                    </a:ln>
                  </pic:spPr>
                </pic:pic>
              </a:graphicData>
            </a:graphic>
          </wp:inline>
        </w:drawing>
      </w:r>
    </w:p>
    <w:p>
      <w:pPr>
        <w:jc w:val="center"/>
        <w:rPr>
          <w:rFonts w:hint="default"/>
          <w:sz w:val="20"/>
          <w:szCs w:val="21"/>
          <w:lang w:val="en-US" w:eastAsia="zh-CN"/>
        </w:rPr>
      </w:pPr>
      <w:r>
        <w:rPr>
          <w:rFonts w:hint="eastAsia"/>
          <w:sz w:val="20"/>
          <w:szCs w:val="21"/>
          <w:lang w:val="en-US" w:eastAsia="zh-CN"/>
        </w:rPr>
        <w:t>图22</w:t>
      </w:r>
    </w:p>
    <w:p>
      <w:pPr>
        <w:rPr>
          <w:rFonts w:hint="eastAsia"/>
        </w:rPr>
      </w:pPr>
      <w:r>
        <w:drawing>
          <wp:inline distT="0" distB="0" distL="114300" distR="114300">
            <wp:extent cx="5269230" cy="1412240"/>
            <wp:effectExtent l="0" t="0" r="1270" b="10160"/>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30"/>
                    <a:stretch>
                      <a:fillRect/>
                    </a:stretch>
                  </pic:blipFill>
                  <pic:spPr>
                    <a:xfrm>
                      <a:off x="0" y="0"/>
                      <a:ext cx="5269230" cy="1412240"/>
                    </a:xfrm>
                    <a:prstGeom prst="rect">
                      <a:avLst/>
                    </a:prstGeom>
                    <a:noFill/>
                    <a:ln>
                      <a:noFill/>
                    </a:ln>
                  </pic:spPr>
                </pic:pic>
              </a:graphicData>
            </a:graphic>
          </wp:inline>
        </w:drawing>
      </w:r>
    </w:p>
    <w:p>
      <w:pPr>
        <w:jc w:val="center"/>
        <w:rPr>
          <w:rFonts w:hint="default"/>
          <w:sz w:val="20"/>
          <w:szCs w:val="21"/>
          <w:lang w:val="en-US" w:eastAsia="zh-CN"/>
        </w:rPr>
      </w:pPr>
      <w:r>
        <w:rPr>
          <w:rFonts w:hint="eastAsia"/>
          <w:sz w:val="20"/>
          <w:szCs w:val="21"/>
          <w:lang w:val="en-US" w:eastAsia="zh-CN"/>
        </w:rPr>
        <w:t>图23</w:t>
      </w:r>
    </w:p>
    <w:p>
      <w:pPr>
        <w:numPr>
          <w:ilvl w:val="0"/>
          <w:numId w:val="0"/>
        </w:numPr>
        <w:spacing w:line="360" w:lineRule="auto"/>
        <w:rPr>
          <w:rFonts w:hint="eastAsia"/>
          <w:sz w:val="22"/>
          <w:szCs w:val="24"/>
          <w:lang w:val="en-US" w:eastAsia="zh-CN"/>
        </w:rPr>
      </w:pPr>
      <w:r>
        <w:rPr>
          <w:rFonts w:hint="eastAsia"/>
          <w:sz w:val="22"/>
          <w:szCs w:val="24"/>
          <w:lang w:val="en-US" w:eastAsia="zh-CN"/>
        </w:rPr>
        <w:t>②个人选课</w:t>
      </w:r>
    </w:p>
    <w:p>
      <w:pPr>
        <w:numPr>
          <w:ilvl w:val="0"/>
          <w:numId w:val="0"/>
        </w:numPr>
        <w:spacing w:line="360" w:lineRule="auto"/>
        <w:ind w:firstLine="220" w:firstLineChars="100"/>
        <w:rPr>
          <w:rFonts w:hint="eastAsia"/>
          <w:sz w:val="22"/>
          <w:szCs w:val="24"/>
          <w:lang w:val="en-US" w:eastAsia="zh-CN"/>
        </w:rPr>
      </w:pPr>
      <w:r>
        <w:rPr>
          <w:rFonts w:hint="eastAsia"/>
          <w:sz w:val="22"/>
          <w:szCs w:val="24"/>
          <w:lang w:val="en-US" w:eastAsia="zh-CN"/>
        </w:rPr>
        <w:t>a、打开广州市中小学教师继续教育首页，输入自己继续教育账号和密码登录学员平台。</w:t>
      </w:r>
    </w:p>
    <w:p>
      <w:pPr>
        <w:numPr>
          <w:ilvl w:val="0"/>
          <w:numId w:val="0"/>
        </w:numPr>
        <w:spacing w:line="360" w:lineRule="auto"/>
        <w:ind w:firstLine="220" w:firstLineChars="100"/>
        <w:rPr>
          <w:rFonts w:hint="eastAsia"/>
          <w:sz w:val="22"/>
          <w:szCs w:val="24"/>
          <w:lang w:val="en-US" w:eastAsia="zh-CN"/>
        </w:rPr>
      </w:pPr>
      <w:r>
        <w:rPr>
          <w:rFonts w:hint="eastAsia"/>
          <w:sz w:val="22"/>
          <w:szCs w:val="24"/>
          <w:lang w:val="en-US" w:eastAsia="zh-CN"/>
        </w:rPr>
        <w:t>b、进入选课中心栏目；</w:t>
      </w:r>
    </w:p>
    <w:p>
      <w:pPr>
        <w:numPr>
          <w:ilvl w:val="0"/>
          <w:numId w:val="0"/>
        </w:numPr>
        <w:spacing w:line="360" w:lineRule="auto"/>
        <w:ind w:firstLine="220" w:firstLineChars="100"/>
        <w:rPr>
          <w:rFonts w:hint="eastAsia"/>
          <w:sz w:val="22"/>
          <w:szCs w:val="24"/>
          <w:lang w:val="en-US" w:eastAsia="zh-CN"/>
        </w:rPr>
      </w:pPr>
      <w:r>
        <w:rPr>
          <w:rFonts w:hint="eastAsia"/>
          <w:sz w:val="22"/>
          <w:szCs w:val="24"/>
          <w:lang w:val="en-US" w:eastAsia="zh-CN"/>
        </w:rPr>
        <w:t>c、教师根据个人学习需求，可按照课程科目、课程上线时间、课程类型、选课状态等条件，查询课程；</w:t>
      </w:r>
    </w:p>
    <w:p>
      <w:pPr>
        <w:numPr>
          <w:ilvl w:val="0"/>
          <w:numId w:val="0"/>
        </w:numPr>
        <w:spacing w:line="360" w:lineRule="auto"/>
        <w:ind w:firstLine="220" w:firstLineChars="100"/>
        <w:rPr>
          <w:rFonts w:hint="eastAsia"/>
          <w:sz w:val="22"/>
          <w:szCs w:val="24"/>
          <w:lang w:val="en-US" w:eastAsia="zh-CN"/>
        </w:rPr>
      </w:pPr>
      <w:r>
        <w:rPr>
          <w:rFonts w:hint="eastAsia"/>
          <w:sz w:val="22"/>
          <w:szCs w:val="24"/>
          <w:lang w:val="en-US" w:eastAsia="zh-CN"/>
        </w:rPr>
        <w:t>d、确定所选课程后，点击“选读此课”，按照提示信息操作即可。</w:t>
      </w:r>
    </w:p>
    <w:p>
      <w:pPr>
        <w:numPr>
          <w:ilvl w:val="0"/>
          <w:numId w:val="0"/>
        </w:numPr>
        <w:spacing w:line="360" w:lineRule="auto"/>
        <w:ind w:firstLine="220" w:firstLineChars="100"/>
        <w:rPr>
          <w:rFonts w:hint="eastAsia"/>
          <w:sz w:val="22"/>
          <w:szCs w:val="24"/>
          <w:lang w:val="en-US" w:eastAsia="zh-CN"/>
        </w:rPr>
      </w:pPr>
      <w:r>
        <w:rPr>
          <w:rFonts w:hint="eastAsia"/>
          <w:sz w:val="22"/>
          <w:szCs w:val="24"/>
          <w:lang w:val="en-US" w:eastAsia="zh-CN"/>
        </w:rPr>
        <w:t>e、学员可进入“我的课单”栏目查看选课的详细信息。</w:t>
      </w:r>
    </w:p>
    <w:p>
      <w:pPr>
        <w:numPr>
          <w:ilvl w:val="0"/>
          <w:numId w:val="0"/>
        </w:numPr>
        <w:spacing w:line="360" w:lineRule="auto"/>
        <w:rPr>
          <w:rFonts w:hint="eastAsia"/>
          <w:sz w:val="22"/>
          <w:szCs w:val="24"/>
          <w:lang w:val="en-US" w:eastAsia="zh-CN"/>
        </w:rPr>
      </w:pPr>
      <w:r>
        <w:rPr>
          <w:rFonts w:hint="eastAsia"/>
          <w:sz w:val="22"/>
          <w:szCs w:val="24"/>
          <w:lang w:val="en-US" w:eastAsia="zh-CN"/>
        </w:rPr>
        <w:t>学员自主选课流程如图24：</w:t>
      </w:r>
    </w:p>
    <w:p>
      <w:pPr>
        <w:jc w:val="center"/>
        <w:rPr>
          <w:rFonts w:hint="eastAsia"/>
        </w:rPr>
      </w:pPr>
    </w:p>
    <w:p>
      <w:pPr>
        <w:rPr>
          <w:rFonts w:hint="eastAsia"/>
        </w:rPr>
      </w:pPr>
    </w:p>
    <w:p>
      <w:pPr>
        <w:jc w:val="center"/>
        <w:rPr>
          <w:rFonts w:ascii="宋体" w:hAnsi="宋体"/>
          <w:color w:val="000000"/>
        </w:rPr>
      </w:pPr>
      <w:r>
        <w:rPr>
          <w:rFonts w:hint="eastAsia" w:ascii="宋体" w:hAnsi="宋体"/>
          <w:color w:val="000000"/>
          <w:lang w:val="en-US" w:eastAsia="zh-CN"/>
        </w:rPr>
        <w:t xml:space="preserve">      </w:t>
      </w:r>
      <w:r>
        <w:rPr>
          <w:rFonts w:ascii="宋体" w:hAnsi="宋体"/>
          <w:color w:val="000000"/>
        </w:rPr>
        <w:drawing>
          <wp:inline distT="0" distB="0" distL="114300" distR="114300">
            <wp:extent cx="1555750" cy="3106420"/>
            <wp:effectExtent l="0" t="0" r="6350" b="5080"/>
            <wp:docPr id="57" name="图片 39" descr="2013-03-13-11-00-4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9" descr="2013-03-13-11-00-43_1"/>
                    <pic:cNvPicPr>
                      <a:picLocks noChangeAspect="1"/>
                    </pic:cNvPicPr>
                  </pic:nvPicPr>
                  <pic:blipFill>
                    <a:blip r:embed="rId31"/>
                    <a:stretch>
                      <a:fillRect/>
                    </a:stretch>
                  </pic:blipFill>
                  <pic:spPr>
                    <a:xfrm>
                      <a:off x="0" y="0"/>
                      <a:ext cx="1555750" cy="3106420"/>
                    </a:xfrm>
                    <a:prstGeom prst="rect">
                      <a:avLst/>
                    </a:prstGeom>
                    <a:noFill/>
                    <a:ln w="9525">
                      <a:noFill/>
                    </a:ln>
                  </pic:spPr>
                </pic:pic>
              </a:graphicData>
            </a:graphic>
          </wp:inline>
        </w:drawing>
      </w:r>
    </w:p>
    <w:p>
      <w:pPr>
        <w:rPr>
          <w:rFonts w:hint="eastAsia"/>
          <w:lang w:val="en-US" w:eastAsia="zh-CN"/>
        </w:rPr>
      </w:pPr>
      <w:r>
        <w:rPr>
          <w:rFonts w:ascii="宋体" w:hAnsi="宋体"/>
          <w:color w:val="000000"/>
        </w:rPr>
        <w:t>　　　　　</w:t>
      </w:r>
      <w:r>
        <w:rPr>
          <w:rFonts w:ascii="宋体" w:hAnsi="宋体"/>
          <w:color w:val="000000"/>
          <w:sz w:val="24"/>
        </w:rPr>
        <w:t>　　　　</w:t>
      </w:r>
      <w:r>
        <w:t>　　</w:t>
      </w:r>
      <w:r>
        <w:rPr>
          <w:rFonts w:hint="eastAsia"/>
        </w:rPr>
        <w:t xml:space="preserve">         </w:t>
      </w:r>
      <w:r>
        <w:rPr>
          <w:rFonts w:hint="eastAsia"/>
          <w:lang w:val="en-US" w:eastAsia="zh-CN"/>
        </w:rPr>
        <w:t xml:space="preserve"> </w:t>
      </w:r>
      <w:r>
        <w:rPr>
          <w:rFonts w:hint="eastAsia"/>
          <w:sz w:val="20"/>
          <w:szCs w:val="18"/>
          <w:lang w:val="en-US" w:eastAsia="zh-CN"/>
        </w:rPr>
        <w:t xml:space="preserve">  </w:t>
      </w:r>
      <w:r>
        <w:rPr>
          <w:rFonts w:hint="eastAsia"/>
          <w:sz w:val="20"/>
          <w:szCs w:val="18"/>
        </w:rPr>
        <w:t>图</w:t>
      </w:r>
      <w:r>
        <w:rPr>
          <w:rFonts w:hint="eastAsia"/>
          <w:sz w:val="20"/>
          <w:szCs w:val="18"/>
          <w:lang w:val="en-US" w:eastAsia="zh-CN"/>
        </w:rPr>
        <w:t>24</w:t>
      </w:r>
    </w:p>
    <w:p>
      <w:pPr>
        <w:numPr>
          <w:ilvl w:val="0"/>
          <w:numId w:val="0"/>
        </w:numPr>
        <w:spacing w:line="360" w:lineRule="auto"/>
        <w:ind w:firstLine="660" w:firstLineChars="300"/>
        <w:rPr>
          <w:rFonts w:hint="eastAsia"/>
          <w:color w:val="FF0000"/>
          <w:sz w:val="22"/>
          <w:szCs w:val="24"/>
          <w:lang w:val="en-US" w:eastAsia="zh-CN"/>
        </w:rPr>
      </w:pPr>
      <w:r>
        <w:rPr>
          <w:rFonts w:hint="eastAsia"/>
          <w:color w:val="FF0000"/>
          <w:sz w:val="22"/>
          <w:szCs w:val="24"/>
          <w:lang w:val="en-US" w:eastAsia="zh-CN"/>
        </w:rPr>
        <w:t>注意事项：</w:t>
      </w:r>
    </w:p>
    <w:p>
      <w:pPr>
        <w:numPr>
          <w:ilvl w:val="0"/>
          <w:numId w:val="0"/>
        </w:numPr>
        <w:spacing w:line="360" w:lineRule="auto"/>
        <w:ind w:firstLine="660" w:firstLineChars="300"/>
        <w:rPr>
          <w:rFonts w:hint="eastAsia"/>
          <w:color w:val="FF0000"/>
          <w:sz w:val="22"/>
          <w:szCs w:val="24"/>
          <w:lang w:val="en-US" w:eastAsia="zh-CN"/>
        </w:rPr>
      </w:pPr>
      <w:r>
        <w:rPr>
          <w:rFonts w:hint="eastAsia"/>
          <w:color w:val="FF0000"/>
          <w:sz w:val="22"/>
          <w:szCs w:val="24"/>
          <w:lang w:val="en-US" w:eastAsia="zh-CN"/>
        </w:rPr>
        <w:t>在选课时间结束前，学员可进行取消选课操作。不在选课时间内，学员无法取消选课。</w:t>
      </w:r>
    </w:p>
    <w:p>
      <w:pPr>
        <w:spacing w:line="360" w:lineRule="auto"/>
        <w:ind w:firstLine="420"/>
        <w:rPr>
          <w:rFonts w:hint="eastAsia" w:ascii="宋体" w:hAnsi="宋体" w:eastAsia="宋体" w:cs="宋体"/>
          <w:sz w:val="24"/>
          <w:szCs w:val="24"/>
        </w:rPr>
      </w:pPr>
      <w:r>
        <w:rPr>
          <w:rFonts w:hint="eastAsia"/>
          <w:sz w:val="22"/>
          <w:szCs w:val="24"/>
          <w:lang w:val="en-US" w:eastAsia="zh-CN"/>
        </w:rPr>
        <w:t>全部教师选课结束，待远培中心确认选课后，教师即可登录广州市中小学教师继续教育网进行网络培训。</w:t>
      </w:r>
      <w:r>
        <w:t>咨询电话：</w:t>
      </w:r>
      <w:r>
        <w:rPr>
          <w:rFonts w:hint="eastAsia"/>
          <w:lang w:val="en-US" w:eastAsia="zh-CN"/>
        </w:rPr>
        <w:t>4000096930</w:t>
      </w:r>
      <w:r>
        <w:t>。</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p>
    <w:p>
      <w:pPr>
        <w:numPr>
          <w:ilvl w:val="0"/>
          <w:numId w:val="0"/>
        </w:numPr>
        <w:ind w:leftChars="0"/>
        <w:outlineLvl w:val="2"/>
        <w:rPr>
          <w:rFonts w:hint="eastAsia"/>
          <w:b/>
          <w:sz w:val="24"/>
          <w:szCs w:val="24"/>
        </w:rPr>
      </w:pPr>
      <w:bookmarkStart w:id="142" w:name="_Toc6003"/>
      <w:bookmarkStart w:id="143" w:name="_Toc23561"/>
      <w:bookmarkStart w:id="144" w:name="_Toc1998"/>
      <w:bookmarkStart w:id="145" w:name="_Toc3527"/>
      <w:bookmarkStart w:id="146" w:name="_Toc6644"/>
      <w:r>
        <w:rPr>
          <w:rFonts w:hint="eastAsia"/>
          <w:b/>
          <w:sz w:val="24"/>
          <w:szCs w:val="24"/>
          <w:lang w:val="en-US" w:eastAsia="zh-CN"/>
        </w:rPr>
        <w:t>2.</w:t>
      </w:r>
      <w:r>
        <w:rPr>
          <w:rFonts w:hint="eastAsia"/>
          <w:b/>
          <w:sz w:val="24"/>
          <w:szCs w:val="24"/>
        </w:rPr>
        <w:t>学员选课情况</w:t>
      </w:r>
      <w:bookmarkEnd w:id="142"/>
      <w:bookmarkEnd w:id="143"/>
      <w:bookmarkEnd w:id="144"/>
      <w:bookmarkEnd w:id="145"/>
      <w:bookmarkEnd w:id="146"/>
    </w:p>
    <w:p>
      <w:pPr>
        <w:spacing w:line="360" w:lineRule="auto"/>
        <w:ind w:firstLine="420"/>
        <w:rPr>
          <w:rFonts w:hint="eastAsia"/>
          <w:sz w:val="22"/>
          <w:szCs w:val="24"/>
          <w:lang w:val="en-US" w:eastAsia="zh-CN"/>
        </w:rPr>
      </w:pPr>
      <w:r>
        <w:rPr>
          <w:rFonts w:hint="eastAsia"/>
          <w:sz w:val="22"/>
          <w:szCs w:val="24"/>
          <w:lang w:val="en-US" w:eastAsia="zh-CN"/>
        </w:rPr>
        <w:t>“学员选课情况”栏目，可以查看本机构选课的情况。如图25。</w:t>
      </w:r>
    </w:p>
    <w:p>
      <w:pPr>
        <w:spacing w:line="360" w:lineRule="auto"/>
        <w:rPr>
          <w:bCs/>
        </w:rPr>
      </w:pPr>
      <w:r>
        <w:drawing>
          <wp:inline distT="0" distB="0" distL="114300" distR="114300">
            <wp:extent cx="5268595" cy="1218565"/>
            <wp:effectExtent l="0" t="0" r="1905" b="63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32"/>
                    <a:stretch>
                      <a:fillRect/>
                    </a:stretch>
                  </pic:blipFill>
                  <pic:spPr>
                    <a:xfrm>
                      <a:off x="0" y="0"/>
                      <a:ext cx="5268595" cy="1218565"/>
                    </a:xfrm>
                    <a:prstGeom prst="rect">
                      <a:avLst/>
                    </a:prstGeom>
                    <a:noFill/>
                    <a:ln>
                      <a:noFill/>
                    </a:ln>
                  </pic:spPr>
                </pic:pic>
              </a:graphicData>
            </a:graphic>
          </wp:inline>
        </w:drawing>
      </w:r>
    </w:p>
    <w:p>
      <w:pPr>
        <w:jc w:val="center"/>
        <w:rPr>
          <w:rFonts w:hint="default"/>
          <w:sz w:val="20"/>
          <w:szCs w:val="18"/>
          <w:lang w:val="en-US"/>
        </w:rPr>
      </w:pPr>
      <w:r>
        <w:rPr>
          <w:rFonts w:hint="eastAsia"/>
          <w:sz w:val="20"/>
          <w:szCs w:val="18"/>
        </w:rPr>
        <w:t>图</w:t>
      </w:r>
      <w:r>
        <w:rPr>
          <w:rFonts w:hint="eastAsia"/>
          <w:sz w:val="20"/>
          <w:szCs w:val="18"/>
          <w:lang w:val="en-US" w:eastAsia="zh-CN"/>
        </w:rPr>
        <w:t>25</w:t>
      </w:r>
    </w:p>
    <w:p>
      <w:pPr>
        <w:numPr>
          <w:ilvl w:val="0"/>
          <w:numId w:val="9"/>
        </w:numPr>
        <w:outlineLvl w:val="2"/>
        <w:rPr>
          <w:rFonts w:hint="eastAsia"/>
          <w:b/>
          <w:sz w:val="28"/>
          <w:szCs w:val="28"/>
        </w:rPr>
      </w:pPr>
      <w:bookmarkStart w:id="147" w:name="_Toc26055"/>
      <w:bookmarkStart w:id="148" w:name="_Toc4051"/>
      <w:bookmarkStart w:id="149" w:name="_Toc1792"/>
      <w:bookmarkStart w:id="150" w:name="_Toc13518"/>
      <w:bookmarkStart w:id="151" w:name="_Toc21010"/>
      <w:bookmarkStart w:id="152" w:name="_Toc12664"/>
      <w:bookmarkStart w:id="153" w:name="_Toc2899"/>
      <w:bookmarkStart w:id="154" w:name="_Toc4939"/>
      <w:bookmarkStart w:id="155" w:name="_Toc10656"/>
      <w:bookmarkStart w:id="156" w:name="_Toc24398"/>
      <w:bookmarkStart w:id="157" w:name="_Toc12947"/>
      <w:r>
        <w:rPr>
          <w:rFonts w:hint="eastAsia"/>
          <w:b/>
          <w:sz w:val="28"/>
          <w:szCs w:val="28"/>
        </w:rPr>
        <w:t>缴费管理</w:t>
      </w:r>
      <w:bookmarkEnd w:id="147"/>
      <w:bookmarkEnd w:id="148"/>
      <w:bookmarkEnd w:id="149"/>
      <w:bookmarkEnd w:id="150"/>
      <w:bookmarkEnd w:id="151"/>
      <w:bookmarkEnd w:id="152"/>
      <w:bookmarkEnd w:id="153"/>
      <w:bookmarkEnd w:id="154"/>
      <w:bookmarkEnd w:id="155"/>
      <w:bookmarkEnd w:id="156"/>
      <w:bookmarkEnd w:id="157"/>
    </w:p>
    <w:p>
      <w:pPr>
        <w:numPr>
          <w:ilvl w:val="0"/>
          <w:numId w:val="10"/>
        </w:numPr>
        <w:outlineLvl w:val="2"/>
        <w:rPr>
          <w:rFonts w:hint="eastAsia"/>
          <w:b/>
          <w:sz w:val="24"/>
          <w:szCs w:val="24"/>
          <w:lang w:val="en-US" w:eastAsia="zh-CN"/>
        </w:rPr>
      </w:pPr>
      <w:bookmarkStart w:id="158" w:name="_Toc25825"/>
      <w:r>
        <w:rPr>
          <w:rFonts w:hint="eastAsia"/>
          <w:b/>
          <w:sz w:val="24"/>
          <w:szCs w:val="24"/>
          <w:lang w:val="en-US" w:eastAsia="zh-CN"/>
        </w:rPr>
        <w:t>单位缴费查询</w:t>
      </w:r>
      <w:bookmarkEnd w:id="158"/>
    </w:p>
    <w:p>
      <w:pPr>
        <w:spacing w:line="360" w:lineRule="auto"/>
        <w:ind w:firstLine="420"/>
        <w:rPr>
          <w:rFonts w:hint="eastAsia"/>
          <w:sz w:val="22"/>
          <w:szCs w:val="24"/>
          <w:lang w:val="en-US" w:eastAsia="zh-CN"/>
        </w:rPr>
      </w:pPr>
      <w:r>
        <w:rPr>
          <w:rFonts w:hint="eastAsia"/>
          <w:sz w:val="22"/>
          <w:szCs w:val="24"/>
          <w:lang w:val="en-US" w:eastAsia="zh-CN"/>
        </w:rPr>
        <w:t>“全员培训管理——单位缴费查询”栏目，可查看每期培训本机构内教师选课人次，培训费用，支付状态等信息。如图26。</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312410" cy="1250315"/>
            <wp:effectExtent l="0" t="0" r="8890" b="6985"/>
            <wp:docPr id="1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6"/>
                    <pic:cNvPicPr>
                      <a:picLocks noChangeAspect="1"/>
                    </pic:cNvPicPr>
                  </pic:nvPicPr>
                  <pic:blipFill>
                    <a:blip r:embed="rId33"/>
                    <a:stretch>
                      <a:fillRect/>
                    </a:stretch>
                  </pic:blipFill>
                  <pic:spPr>
                    <a:xfrm>
                      <a:off x="0" y="0"/>
                      <a:ext cx="5312410" cy="1250315"/>
                    </a:xfrm>
                    <a:prstGeom prst="rect">
                      <a:avLst/>
                    </a:prstGeom>
                    <a:noFill/>
                    <a:ln w="9525">
                      <a:noFill/>
                    </a:ln>
                  </pic:spPr>
                </pic:pic>
              </a:graphicData>
            </a:graphic>
          </wp:inline>
        </w:drawing>
      </w:r>
    </w:p>
    <w:p>
      <w:pPr>
        <w:jc w:val="center"/>
        <w:rPr>
          <w:rFonts w:hint="eastAsia"/>
        </w:rPr>
      </w:pPr>
      <w:r>
        <w:rPr>
          <w:rFonts w:hint="eastAsia"/>
          <w:sz w:val="20"/>
          <w:szCs w:val="18"/>
        </w:rPr>
        <w:t>图</w:t>
      </w:r>
      <w:r>
        <w:rPr>
          <w:rFonts w:hint="eastAsia"/>
          <w:sz w:val="20"/>
          <w:szCs w:val="18"/>
          <w:lang w:val="en-US" w:eastAsia="zh-CN"/>
        </w:rPr>
        <w:t>26</w:t>
      </w:r>
    </w:p>
    <w:p>
      <w:pPr>
        <w:numPr>
          <w:ilvl w:val="0"/>
          <w:numId w:val="10"/>
        </w:numPr>
        <w:spacing w:line="360" w:lineRule="auto"/>
        <w:ind w:left="0" w:leftChars="0" w:firstLine="0" w:firstLineChars="0"/>
        <w:outlineLvl w:val="2"/>
        <w:rPr>
          <w:rFonts w:hint="eastAsia" w:eastAsia="宋体"/>
          <w:b/>
          <w:sz w:val="24"/>
          <w:lang w:val="en-US" w:eastAsia="zh-CN"/>
        </w:rPr>
      </w:pPr>
      <w:bookmarkStart w:id="159" w:name="_Toc25995"/>
      <w:bookmarkStart w:id="160" w:name="_Toc12937"/>
      <w:bookmarkStart w:id="161" w:name="_Toc25399"/>
      <w:bookmarkStart w:id="162" w:name="_Toc10150"/>
      <w:bookmarkStart w:id="163" w:name="_Toc31426"/>
      <w:bookmarkStart w:id="164" w:name="_Toc6035"/>
      <w:bookmarkStart w:id="165" w:name="_Toc17021"/>
      <w:bookmarkStart w:id="166" w:name="_Toc12880"/>
      <w:bookmarkStart w:id="167" w:name="_Toc32043"/>
      <w:bookmarkStart w:id="168" w:name="_Toc18468"/>
      <w:r>
        <w:rPr>
          <w:rFonts w:hint="eastAsia"/>
          <w:b/>
          <w:sz w:val="24"/>
        </w:rPr>
        <w:t>缴</w:t>
      </w:r>
      <w:r>
        <w:rPr>
          <w:rFonts w:hint="eastAsia"/>
          <w:b/>
          <w:sz w:val="24"/>
          <w:lang w:val="en-US" w:eastAsia="zh-CN"/>
        </w:rPr>
        <w:t>费</w:t>
      </w:r>
      <w:r>
        <w:rPr>
          <w:rFonts w:hint="eastAsia"/>
          <w:b/>
          <w:sz w:val="24"/>
        </w:rPr>
        <w:t>通知书</w:t>
      </w:r>
      <w:bookmarkEnd w:id="159"/>
      <w:bookmarkEnd w:id="160"/>
      <w:bookmarkEnd w:id="161"/>
      <w:bookmarkEnd w:id="162"/>
      <w:bookmarkEnd w:id="163"/>
      <w:bookmarkEnd w:id="164"/>
      <w:bookmarkEnd w:id="165"/>
      <w:bookmarkEnd w:id="166"/>
      <w:bookmarkEnd w:id="167"/>
      <w:r>
        <w:rPr>
          <w:rFonts w:hint="eastAsia"/>
          <w:b/>
          <w:sz w:val="24"/>
          <w:lang w:val="en-US" w:eastAsia="zh-CN"/>
        </w:rPr>
        <w:t>管理</w:t>
      </w:r>
      <w:bookmarkEnd w:id="168"/>
    </w:p>
    <w:p>
      <w:pPr>
        <w:spacing w:line="360" w:lineRule="auto"/>
        <w:ind w:firstLine="420"/>
        <w:rPr>
          <w:rFonts w:hint="eastAsia"/>
          <w:sz w:val="22"/>
          <w:szCs w:val="24"/>
          <w:lang w:val="en-US" w:eastAsia="zh-CN"/>
        </w:rPr>
      </w:pPr>
      <w:r>
        <w:rPr>
          <w:rFonts w:hint="eastAsia"/>
          <w:sz w:val="22"/>
          <w:szCs w:val="24"/>
          <w:lang w:val="en-US" w:eastAsia="zh-CN"/>
        </w:rPr>
        <w:t>管理员点击左侧目录树“全员培训管理---缴费管理---缴款通知书管理”可查看到历史的缴款通知书。如图27、28。</w:t>
      </w:r>
    </w:p>
    <w:p>
      <w:pPr>
        <w:spacing w:line="360" w:lineRule="auto"/>
      </w:pPr>
      <w:r>
        <w:drawing>
          <wp:inline distT="0" distB="0" distL="114300" distR="114300">
            <wp:extent cx="5267960" cy="2180590"/>
            <wp:effectExtent l="0" t="0" r="2540" b="381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34"/>
                    <a:stretch>
                      <a:fillRect/>
                    </a:stretch>
                  </pic:blipFill>
                  <pic:spPr>
                    <a:xfrm>
                      <a:off x="0" y="0"/>
                      <a:ext cx="5267960" cy="2180590"/>
                    </a:xfrm>
                    <a:prstGeom prst="rect">
                      <a:avLst/>
                    </a:prstGeom>
                    <a:noFill/>
                    <a:ln>
                      <a:noFill/>
                    </a:ln>
                  </pic:spPr>
                </pic:pic>
              </a:graphicData>
            </a:graphic>
          </wp:inline>
        </w:drawing>
      </w:r>
    </w:p>
    <w:p>
      <w:pPr>
        <w:jc w:val="center"/>
        <w:rPr>
          <w:rFonts w:hint="default"/>
          <w:sz w:val="20"/>
          <w:szCs w:val="18"/>
          <w:lang w:val="en-US"/>
        </w:rPr>
      </w:pPr>
      <w:r>
        <w:rPr>
          <w:rFonts w:hint="eastAsia"/>
          <w:sz w:val="20"/>
          <w:szCs w:val="18"/>
        </w:rPr>
        <w:t>图</w:t>
      </w:r>
      <w:r>
        <w:rPr>
          <w:rFonts w:hint="eastAsia"/>
          <w:sz w:val="20"/>
          <w:szCs w:val="18"/>
          <w:lang w:val="en-US" w:eastAsia="zh-CN"/>
        </w:rPr>
        <w:t>27</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832350" cy="2011045"/>
            <wp:effectExtent l="0" t="0" r="6350" b="8255"/>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35"/>
                    <a:stretch>
                      <a:fillRect/>
                    </a:stretch>
                  </pic:blipFill>
                  <pic:spPr>
                    <a:xfrm>
                      <a:off x="0" y="0"/>
                      <a:ext cx="4832350" cy="2011045"/>
                    </a:xfrm>
                    <a:prstGeom prst="rect">
                      <a:avLst/>
                    </a:prstGeom>
                    <a:noFill/>
                    <a:ln w="9525">
                      <a:noFill/>
                    </a:ln>
                  </pic:spPr>
                </pic:pic>
              </a:graphicData>
            </a:graphic>
          </wp:inline>
        </w:drawing>
      </w:r>
    </w:p>
    <w:p>
      <w:pPr>
        <w:jc w:val="center"/>
        <w:rPr>
          <w:rFonts w:hint="default"/>
          <w:sz w:val="20"/>
          <w:szCs w:val="18"/>
          <w:lang w:val="en-US" w:eastAsia="zh-CN"/>
        </w:rPr>
      </w:pPr>
      <w:r>
        <w:rPr>
          <w:rFonts w:hint="eastAsia"/>
          <w:sz w:val="20"/>
          <w:szCs w:val="18"/>
        </w:rPr>
        <w:t>图</w:t>
      </w:r>
      <w:r>
        <w:rPr>
          <w:rFonts w:hint="eastAsia"/>
          <w:sz w:val="20"/>
          <w:szCs w:val="18"/>
          <w:lang w:val="en-US" w:eastAsia="zh-CN"/>
        </w:rPr>
        <w:t>28</w:t>
      </w:r>
    </w:p>
    <w:p>
      <w:pPr>
        <w:jc w:val="center"/>
        <w:outlineLvl w:val="3"/>
        <w:rPr>
          <w:rFonts w:hint="default"/>
          <w:lang w:val="en-US" w:eastAsia="zh-CN"/>
        </w:rPr>
      </w:pPr>
    </w:p>
    <w:p>
      <w:pPr>
        <w:outlineLvl w:val="2"/>
        <w:rPr>
          <w:rFonts w:hint="eastAsia"/>
          <w:b/>
          <w:sz w:val="24"/>
          <w:szCs w:val="24"/>
        </w:rPr>
      </w:pPr>
      <w:bookmarkStart w:id="169" w:name="_Toc8694"/>
      <w:bookmarkStart w:id="170" w:name="_Toc16197"/>
      <w:bookmarkStart w:id="171" w:name="_Toc15835"/>
      <w:bookmarkStart w:id="172" w:name="_Toc25341"/>
      <w:bookmarkStart w:id="173" w:name="_Toc18128"/>
      <w:bookmarkStart w:id="174" w:name="_Toc4938"/>
      <w:bookmarkStart w:id="175" w:name="_Toc26853"/>
      <w:bookmarkStart w:id="176" w:name="_Toc3870"/>
      <w:bookmarkStart w:id="177" w:name="_Toc21246"/>
      <w:bookmarkStart w:id="178" w:name="_Toc9158"/>
      <w:r>
        <w:rPr>
          <w:rFonts w:hint="eastAsia"/>
          <w:b/>
          <w:sz w:val="24"/>
          <w:szCs w:val="24"/>
          <w:lang w:val="en-US" w:eastAsia="zh-CN"/>
        </w:rPr>
        <w:t xml:space="preserve">3. </w:t>
      </w:r>
      <w:r>
        <w:rPr>
          <w:rFonts w:hint="eastAsia"/>
          <w:b/>
          <w:sz w:val="24"/>
          <w:szCs w:val="24"/>
          <w:lang w:eastAsia="zh-CN"/>
        </w:rPr>
        <w:t>机构外机构</w:t>
      </w:r>
      <w:r>
        <w:rPr>
          <w:rFonts w:hint="eastAsia"/>
          <w:b/>
          <w:sz w:val="24"/>
          <w:szCs w:val="24"/>
        </w:rPr>
        <w:t>选课录取查询</w:t>
      </w:r>
      <w:bookmarkEnd w:id="169"/>
      <w:bookmarkEnd w:id="170"/>
      <w:bookmarkEnd w:id="171"/>
      <w:bookmarkEnd w:id="172"/>
      <w:bookmarkEnd w:id="173"/>
      <w:bookmarkEnd w:id="174"/>
      <w:bookmarkEnd w:id="175"/>
      <w:bookmarkEnd w:id="176"/>
      <w:bookmarkEnd w:id="177"/>
      <w:bookmarkEnd w:id="178"/>
    </w:p>
    <w:p>
      <w:pPr>
        <w:spacing w:line="360" w:lineRule="auto"/>
        <w:ind w:firstLine="420"/>
        <w:rPr>
          <w:rFonts w:hint="eastAsia"/>
          <w:sz w:val="22"/>
          <w:szCs w:val="24"/>
          <w:lang w:val="en-US" w:eastAsia="zh-CN"/>
        </w:rPr>
      </w:pPr>
      <w:r>
        <w:rPr>
          <w:rFonts w:hint="eastAsia"/>
          <w:sz w:val="22"/>
          <w:szCs w:val="24"/>
          <w:lang w:val="en-US" w:eastAsia="zh-CN"/>
        </w:rPr>
        <w:t>“机构外机构选课录取查询”栏目，机构外机构管理员可查询到到本机构教师历史全员培训选课情况，支付状态，统计培训费用。图29。</w:t>
      </w:r>
    </w:p>
    <w:p>
      <w:r>
        <w:drawing>
          <wp:inline distT="0" distB="0" distL="114300" distR="114300">
            <wp:extent cx="5271135" cy="1227455"/>
            <wp:effectExtent l="0" t="0" r="12065" b="4445"/>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36"/>
                    <a:stretch>
                      <a:fillRect/>
                    </a:stretch>
                  </pic:blipFill>
                  <pic:spPr>
                    <a:xfrm>
                      <a:off x="0" y="0"/>
                      <a:ext cx="5271135" cy="1227455"/>
                    </a:xfrm>
                    <a:prstGeom prst="rect">
                      <a:avLst/>
                    </a:prstGeom>
                    <a:noFill/>
                    <a:ln>
                      <a:noFill/>
                    </a:ln>
                  </pic:spPr>
                </pic:pic>
              </a:graphicData>
            </a:graphic>
          </wp:inline>
        </w:drawing>
      </w:r>
    </w:p>
    <w:p>
      <w:pPr>
        <w:jc w:val="center"/>
        <w:rPr>
          <w:rFonts w:hint="default" w:eastAsia="宋体"/>
          <w:lang w:val="en-US" w:eastAsia="zh-CN"/>
        </w:rPr>
      </w:pPr>
      <w:r>
        <w:rPr>
          <w:rFonts w:hint="eastAsia"/>
        </w:rPr>
        <w:t>图</w:t>
      </w:r>
      <w:r>
        <w:rPr>
          <w:rFonts w:hint="eastAsia"/>
          <w:lang w:val="en-US" w:eastAsia="zh-CN"/>
        </w:rPr>
        <w:t>29</w:t>
      </w:r>
    </w:p>
    <w:p>
      <w:pPr>
        <w:jc w:val="center"/>
        <w:rPr>
          <w:rFonts w:hint="default"/>
          <w:lang w:val="en-US" w:eastAsia="zh-CN"/>
        </w:rPr>
      </w:pPr>
    </w:p>
    <w:p>
      <w:pPr>
        <w:pStyle w:val="5"/>
        <w:numPr>
          <w:ilvl w:val="0"/>
          <w:numId w:val="1"/>
        </w:numPr>
        <w:spacing w:line="480" w:lineRule="auto"/>
        <w:ind w:firstLineChars="0"/>
        <w:jc w:val="center"/>
        <w:outlineLvl w:val="0"/>
        <w:rPr>
          <w:rFonts w:hint="eastAsia"/>
          <w:b/>
          <w:bCs/>
          <w:sz w:val="36"/>
          <w:szCs w:val="36"/>
        </w:rPr>
      </w:pPr>
      <w:bookmarkStart w:id="179" w:name="_Toc15385"/>
      <w:bookmarkStart w:id="180" w:name="_Toc32025"/>
      <w:bookmarkStart w:id="181" w:name="_Toc15599"/>
      <w:bookmarkStart w:id="182" w:name="_Toc11481"/>
      <w:bookmarkStart w:id="183" w:name="_Toc22943"/>
      <w:bookmarkStart w:id="184" w:name="_Toc31089"/>
      <w:bookmarkStart w:id="185" w:name="_Toc31556"/>
      <w:bookmarkStart w:id="186" w:name="_Toc28161"/>
      <w:bookmarkStart w:id="187" w:name="_Toc13633"/>
      <w:bookmarkStart w:id="188" w:name="_Toc25805"/>
      <w:r>
        <w:rPr>
          <w:rFonts w:hint="eastAsia"/>
          <w:b/>
          <w:bCs/>
          <w:sz w:val="36"/>
          <w:szCs w:val="36"/>
        </w:rPr>
        <w:t>学时验证工作类</w:t>
      </w:r>
      <w:bookmarkEnd w:id="179"/>
      <w:bookmarkEnd w:id="180"/>
      <w:bookmarkEnd w:id="181"/>
      <w:bookmarkEnd w:id="182"/>
      <w:bookmarkEnd w:id="183"/>
      <w:bookmarkEnd w:id="184"/>
      <w:bookmarkEnd w:id="185"/>
      <w:bookmarkEnd w:id="186"/>
      <w:bookmarkEnd w:id="187"/>
      <w:bookmarkEnd w:id="188"/>
    </w:p>
    <w:p>
      <w:pPr>
        <w:pStyle w:val="2"/>
        <w:outlineLvl w:val="1"/>
        <w:rPr>
          <w:rFonts w:hint="eastAsia"/>
          <w:bCs w:val="0"/>
          <w:i w:val="0"/>
        </w:rPr>
      </w:pPr>
      <w:bookmarkStart w:id="189" w:name="_Toc25927"/>
      <w:bookmarkStart w:id="190" w:name="_Toc15129"/>
      <w:bookmarkStart w:id="191" w:name="_Toc27079"/>
      <w:bookmarkStart w:id="192" w:name="_Toc2707"/>
      <w:bookmarkStart w:id="193" w:name="_Toc29689"/>
      <w:bookmarkStart w:id="194" w:name="_Toc19352"/>
      <w:bookmarkStart w:id="195" w:name="_Toc3179"/>
      <w:bookmarkStart w:id="196" w:name="_Toc19975"/>
      <w:bookmarkStart w:id="197" w:name="_Toc23557"/>
      <w:bookmarkStart w:id="198" w:name="_Toc10068"/>
      <w:bookmarkStart w:id="199" w:name="_Toc14687"/>
      <w:bookmarkStart w:id="200" w:name="_Toc12800"/>
      <w:bookmarkStart w:id="201" w:name="_Toc413170679"/>
      <w:r>
        <w:rPr>
          <w:rFonts w:hint="eastAsia"/>
          <w:bCs w:val="0"/>
          <w:i w:val="0"/>
        </w:rPr>
        <w:t>一、学时</w:t>
      </w:r>
      <w:bookmarkEnd w:id="189"/>
      <w:bookmarkEnd w:id="190"/>
      <w:bookmarkEnd w:id="191"/>
      <w:bookmarkEnd w:id="192"/>
      <w:bookmarkEnd w:id="193"/>
      <w:r>
        <w:rPr>
          <w:rFonts w:hint="eastAsia"/>
          <w:bCs w:val="0"/>
          <w:i w:val="0"/>
          <w:lang w:eastAsia="zh-CN"/>
        </w:rPr>
        <w:t>管理</w:t>
      </w:r>
      <w:bookmarkEnd w:id="194"/>
      <w:bookmarkEnd w:id="195"/>
      <w:bookmarkEnd w:id="196"/>
      <w:bookmarkEnd w:id="197"/>
      <w:bookmarkEnd w:id="198"/>
      <w:bookmarkEnd w:id="199"/>
    </w:p>
    <w:p>
      <w:pPr>
        <w:keepNext w:val="0"/>
        <w:keepLines w:val="0"/>
        <w:pageBreakBefore w:val="0"/>
        <w:kinsoku/>
        <w:wordWrap/>
        <w:overflowPunct/>
        <w:topLinePunct w:val="0"/>
        <w:autoSpaceDE/>
        <w:autoSpaceDN/>
        <w:bidi w:val="0"/>
        <w:adjustRightInd/>
        <w:snapToGrid/>
        <w:spacing w:line="240" w:lineRule="auto"/>
        <w:textAlignment w:val="auto"/>
        <w:outlineLvl w:val="2"/>
        <w:rPr>
          <w:rFonts w:hint="eastAsia" w:ascii="宋体" w:hAnsi="宋体" w:eastAsia="宋体" w:cs="宋体"/>
          <w:sz w:val="24"/>
          <w:szCs w:val="24"/>
        </w:rPr>
      </w:pPr>
      <w:bookmarkStart w:id="202" w:name="_Toc7318"/>
      <w:bookmarkStart w:id="203" w:name="_Toc8090"/>
      <w:bookmarkStart w:id="204" w:name="_Toc32320"/>
      <w:bookmarkStart w:id="205" w:name="_Toc5411"/>
      <w:bookmarkStart w:id="206" w:name="_Toc6784"/>
      <w:bookmarkStart w:id="207" w:name="_Toc27255"/>
      <w:bookmarkStart w:id="208" w:name="_Toc21202"/>
      <w:bookmarkStart w:id="209" w:name="_Toc27070"/>
      <w:bookmarkStart w:id="210" w:name="_Toc31385"/>
      <w:bookmarkStart w:id="211" w:name="_Toc4016"/>
      <w:bookmarkStart w:id="212" w:name="_Toc31335"/>
      <w:r>
        <w:rPr>
          <w:rFonts w:hint="eastAsia" w:ascii="宋体" w:hAnsi="宋体" w:cs="宋体"/>
          <w:b/>
          <w:bCs/>
          <w:sz w:val="24"/>
          <w:szCs w:val="24"/>
          <w:lang w:val="en-US" w:eastAsia="zh-CN"/>
        </w:rPr>
        <w:t>1.</w:t>
      </w:r>
      <w:r>
        <w:rPr>
          <w:rFonts w:hint="eastAsia" w:ascii="宋体" w:hAnsi="宋体" w:eastAsia="宋体" w:cs="宋体"/>
          <w:b/>
          <w:bCs/>
          <w:sz w:val="24"/>
          <w:szCs w:val="24"/>
        </w:rPr>
        <w:t>年度</w:t>
      </w:r>
      <w:r>
        <w:rPr>
          <w:rFonts w:hint="eastAsia" w:ascii="宋体" w:hAnsi="宋体" w:eastAsia="宋体" w:cs="宋体"/>
          <w:b/>
          <w:bCs/>
          <w:sz w:val="24"/>
          <w:szCs w:val="24"/>
          <w:lang w:eastAsia="zh-CN"/>
        </w:rPr>
        <w:t>学时</w:t>
      </w:r>
      <w:r>
        <w:rPr>
          <w:rFonts w:hint="eastAsia" w:ascii="宋体" w:hAnsi="宋体" w:eastAsia="宋体" w:cs="宋体"/>
          <w:b/>
          <w:bCs/>
          <w:sz w:val="24"/>
          <w:szCs w:val="24"/>
        </w:rPr>
        <w:t>查询</w:t>
      </w:r>
      <w:bookmarkEnd w:id="202"/>
      <w:bookmarkEnd w:id="203"/>
      <w:bookmarkEnd w:id="204"/>
      <w:bookmarkEnd w:id="205"/>
      <w:bookmarkEnd w:id="206"/>
      <w:bookmarkEnd w:id="207"/>
      <w:bookmarkEnd w:id="208"/>
      <w:bookmarkEnd w:id="209"/>
      <w:bookmarkEnd w:id="210"/>
      <w:bookmarkEnd w:id="211"/>
      <w:bookmarkEnd w:id="212"/>
    </w:p>
    <w:bookmarkEnd w:id="200"/>
    <w:bookmarkEnd w:id="201"/>
    <w:p>
      <w:pPr>
        <w:spacing w:line="360" w:lineRule="auto"/>
        <w:ind w:firstLine="420"/>
        <w:rPr>
          <w:rFonts w:hint="eastAsia"/>
          <w:sz w:val="22"/>
          <w:szCs w:val="24"/>
          <w:lang w:val="en-US" w:eastAsia="zh-CN"/>
        </w:rPr>
      </w:pPr>
      <w:r>
        <w:rPr>
          <w:rFonts w:hint="eastAsia"/>
          <w:sz w:val="22"/>
          <w:szCs w:val="24"/>
          <w:lang w:val="en-US" w:eastAsia="zh-CN"/>
        </w:rPr>
        <w:t>此栏目可查看、打印学员的年度学时情况。平台可导出全体学员的总体年度学时情况亦可通过筛选项可点击“年度学时查询”可查看、打印学员详细的年度学时情况。如图30。</w:t>
      </w:r>
    </w:p>
    <w:p>
      <w:pPr>
        <w:spacing w:line="360" w:lineRule="auto"/>
      </w:pPr>
      <w:r>
        <w:drawing>
          <wp:inline distT="0" distB="0" distL="114300" distR="114300">
            <wp:extent cx="5274310" cy="1385570"/>
            <wp:effectExtent l="0" t="0" r="8890" b="11430"/>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37"/>
                    <a:stretch>
                      <a:fillRect/>
                    </a:stretch>
                  </pic:blipFill>
                  <pic:spPr>
                    <a:xfrm>
                      <a:off x="0" y="0"/>
                      <a:ext cx="5274310" cy="1385570"/>
                    </a:xfrm>
                    <a:prstGeom prst="rect">
                      <a:avLst/>
                    </a:prstGeom>
                    <a:noFill/>
                    <a:ln>
                      <a:noFill/>
                    </a:ln>
                  </pic:spPr>
                </pic:pic>
              </a:graphicData>
            </a:graphic>
          </wp:inline>
        </w:drawing>
      </w:r>
    </w:p>
    <w:p>
      <w:pPr>
        <w:spacing w:line="360" w:lineRule="auto"/>
        <w:ind w:firstLine="400" w:firstLineChars="200"/>
        <w:jc w:val="center"/>
        <w:rPr>
          <w:rFonts w:hint="default" w:eastAsia="宋体"/>
          <w:sz w:val="20"/>
          <w:szCs w:val="18"/>
          <w:lang w:val="en-US" w:eastAsia="zh-CN"/>
        </w:rPr>
      </w:pPr>
      <w:r>
        <w:rPr>
          <w:rFonts w:hint="eastAsia"/>
          <w:sz w:val="20"/>
          <w:szCs w:val="18"/>
        </w:rPr>
        <w:t>图</w:t>
      </w:r>
      <w:r>
        <w:rPr>
          <w:rFonts w:hint="eastAsia"/>
          <w:sz w:val="20"/>
          <w:szCs w:val="18"/>
          <w:lang w:val="en-US" w:eastAsia="zh-CN"/>
        </w:rPr>
        <w:t>30</w:t>
      </w:r>
    </w:p>
    <w:p>
      <w:pPr>
        <w:numPr>
          <w:ilvl w:val="0"/>
          <w:numId w:val="0"/>
        </w:numPr>
        <w:outlineLvl w:val="2"/>
        <w:rPr>
          <w:rFonts w:hint="eastAsia"/>
        </w:rPr>
      </w:pPr>
      <w:bookmarkStart w:id="213" w:name="_Toc9576"/>
      <w:bookmarkStart w:id="214" w:name="_Toc14128"/>
      <w:bookmarkStart w:id="215" w:name="_Toc20124"/>
      <w:bookmarkStart w:id="216" w:name="_Toc17411"/>
      <w:bookmarkStart w:id="217" w:name="_Toc15831"/>
      <w:bookmarkStart w:id="218" w:name="_Toc26499"/>
      <w:bookmarkStart w:id="219" w:name="_Toc20431"/>
      <w:bookmarkStart w:id="220" w:name="_Toc18939"/>
      <w:bookmarkStart w:id="221" w:name="_Toc24266"/>
      <w:bookmarkStart w:id="222" w:name="_Toc19133"/>
      <w:bookmarkStart w:id="223" w:name="_Toc10754"/>
      <w:r>
        <w:rPr>
          <w:rFonts w:hint="eastAsia"/>
          <w:b/>
          <w:bCs/>
          <w:sz w:val="24"/>
          <w:szCs w:val="24"/>
          <w:lang w:val="en-US" w:eastAsia="zh-CN"/>
        </w:rPr>
        <w:t>2.</w:t>
      </w:r>
      <w:r>
        <w:rPr>
          <w:rFonts w:hint="eastAsia"/>
          <w:b/>
          <w:bCs/>
          <w:sz w:val="24"/>
          <w:szCs w:val="24"/>
        </w:rPr>
        <w:t>周期</w:t>
      </w:r>
      <w:r>
        <w:rPr>
          <w:rFonts w:hint="eastAsia"/>
          <w:b/>
          <w:bCs/>
          <w:sz w:val="24"/>
          <w:szCs w:val="24"/>
          <w:lang w:eastAsia="zh-CN"/>
        </w:rPr>
        <w:t>学时</w:t>
      </w:r>
      <w:r>
        <w:rPr>
          <w:rFonts w:hint="eastAsia"/>
          <w:b/>
          <w:bCs/>
          <w:sz w:val="24"/>
          <w:szCs w:val="24"/>
        </w:rPr>
        <w:t>查询</w:t>
      </w:r>
      <w:bookmarkEnd w:id="213"/>
      <w:bookmarkEnd w:id="214"/>
      <w:bookmarkEnd w:id="215"/>
      <w:bookmarkEnd w:id="216"/>
      <w:bookmarkEnd w:id="217"/>
      <w:bookmarkEnd w:id="218"/>
      <w:bookmarkEnd w:id="219"/>
      <w:bookmarkEnd w:id="220"/>
      <w:bookmarkEnd w:id="221"/>
      <w:bookmarkEnd w:id="222"/>
      <w:bookmarkEnd w:id="223"/>
    </w:p>
    <w:p>
      <w:pPr>
        <w:spacing w:line="360" w:lineRule="auto"/>
        <w:ind w:firstLine="420"/>
        <w:rPr>
          <w:rFonts w:hint="eastAsia"/>
          <w:sz w:val="22"/>
          <w:szCs w:val="24"/>
          <w:lang w:val="en-US" w:eastAsia="zh-CN"/>
        </w:rPr>
      </w:pPr>
      <w:r>
        <w:rPr>
          <w:rFonts w:hint="eastAsia"/>
          <w:sz w:val="22"/>
          <w:szCs w:val="24"/>
          <w:lang w:val="en-US" w:eastAsia="zh-CN"/>
        </w:rPr>
        <w:t>此栏目可查看、导出本区学员的周期验证学时情况。包括：学号、姓名、机构名称、验证年度、总学时、公需科目学时、专业科目学时和个人选修科目学时等信息。如图31</w:t>
      </w:r>
    </w:p>
    <w:p>
      <w:pPr>
        <w:spacing w:line="360" w:lineRule="auto"/>
      </w:pPr>
      <w:r>
        <w:drawing>
          <wp:inline distT="0" distB="0" distL="114300" distR="114300">
            <wp:extent cx="5263515" cy="1388745"/>
            <wp:effectExtent l="0" t="0" r="6985" b="8255"/>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38"/>
                    <a:stretch>
                      <a:fillRect/>
                    </a:stretch>
                  </pic:blipFill>
                  <pic:spPr>
                    <a:xfrm>
                      <a:off x="0" y="0"/>
                      <a:ext cx="5263515" cy="1388745"/>
                    </a:xfrm>
                    <a:prstGeom prst="rect">
                      <a:avLst/>
                    </a:prstGeom>
                    <a:noFill/>
                    <a:ln>
                      <a:noFill/>
                    </a:ln>
                  </pic:spPr>
                </pic:pic>
              </a:graphicData>
            </a:graphic>
          </wp:inline>
        </w:drawing>
      </w:r>
    </w:p>
    <w:p>
      <w:pPr>
        <w:spacing w:line="360" w:lineRule="auto"/>
        <w:jc w:val="center"/>
        <w:rPr>
          <w:rFonts w:hint="default" w:eastAsia="宋体"/>
          <w:lang w:val="en-US" w:eastAsia="zh-CN"/>
        </w:rPr>
      </w:pPr>
      <w:r>
        <w:rPr>
          <w:rFonts w:hint="eastAsia"/>
        </w:rPr>
        <w:t>图</w:t>
      </w:r>
      <w:r>
        <w:rPr>
          <w:rFonts w:hint="eastAsia"/>
          <w:lang w:val="en-US" w:eastAsia="zh-CN"/>
        </w:rPr>
        <w:t>31</w:t>
      </w:r>
    </w:p>
    <w:p>
      <w:pPr>
        <w:numPr>
          <w:ilvl w:val="0"/>
          <w:numId w:val="0"/>
        </w:numPr>
        <w:outlineLvl w:val="2"/>
        <w:rPr>
          <w:rFonts w:hint="eastAsia"/>
          <w:b/>
          <w:bCs/>
          <w:sz w:val="24"/>
          <w:szCs w:val="24"/>
          <w:lang w:val="en-US" w:eastAsia="zh-CN"/>
        </w:rPr>
      </w:pPr>
      <w:bookmarkStart w:id="224" w:name="_Toc13093"/>
      <w:bookmarkStart w:id="225" w:name="_Toc21912"/>
      <w:bookmarkStart w:id="226" w:name="_Toc32642"/>
      <w:bookmarkStart w:id="227" w:name="_Toc30281"/>
      <w:r>
        <w:rPr>
          <w:rFonts w:hint="eastAsia"/>
          <w:b/>
          <w:bCs/>
          <w:sz w:val="24"/>
          <w:szCs w:val="24"/>
          <w:lang w:val="en-US" w:eastAsia="zh-CN"/>
        </w:rPr>
        <w:t>3.年度学时情况</w:t>
      </w:r>
      <w:bookmarkEnd w:id="224"/>
      <w:bookmarkEnd w:id="225"/>
      <w:bookmarkEnd w:id="226"/>
      <w:r>
        <w:rPr>
          <w:rFonts w:hint="eastAsia"/>
          <w:b/>
          <w:bCs/>
          <w:sz w:val="24"/>
          <w:szCs w:val="24"/>
          <w:lang w:val="en-US" w:eastAsia="zh-CN"/>
        </w:rPr>
        <w:t>汇总</w:t>
      </w:r>
      <w:bookmarkEnd w:id="227"/>
    </w:p>
    <w:p>
      <w:pPr>
        <w:spacing w:line="360" w:lineRule="auto"/>
        <w:ind w:firstLine="420"/>
        <w:rPr>
          <w:rFonts w:hint="eastAsia"/>
          <w:sz w:val="22"/>
          <w:szCs w:val="24"/>
          <w:lang w:val="en-US" w:eastAsia="zh-CN"/>
        </w:rPr>
      </w:pPr>
      <w:r>
        <w:rPr>
          <w:rFonts w:hint="eastAsia"/>
          <w:sz w:val="22"/>
          <w:szCs w:val="24"/>
          <w:lang w:val="en-US" w:eastAsia="zh-CN"/>
        </w:rPr>
        <w:t>查看到本机构的年度学时汇总情况，本栏目数据仅记录教师在广州继教网获得的培训学时（不包括教师在人社系统个人自主申报的学时），学时达标情况仅供各级管理员参考，年度验证结果以人社系统为准。图32</w:t>
      </w:r>
    </w:p>
    <w:p>
      <w:pPr>
        <w:ind w:left="0" w:leftChars="0" w:right="0" w:rightChars="0" w:firstLine="0" w:firstLineChars="0"/>
        <w:jc w:val="both"/>
        <w:rPr>
          <w:rFonts w:hint="default"/>
          <w:lang w:val="en-US" w:eastAsia="zh-CN"/>
        </w:rPr>
      </w:pPr>
      <w:r>
        <w:drawing>
          <wp:inline distT="0" distB="0" distL="114300" distR="114300">
            <wp:extent cx="5267960" cy="1976120"/>
            <wp:effectExtent l="0" t="0" r="2540" b="5080"/>
            <wp:docPr id="4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pic:cNvPicPr>
                      <a:picLocks noChangeAspect="1"/>
                    </pic:cNvPicPr>
                  </pic:nvPicPr>
                  <pic:blipFill>
                    <a:blip r:embed="rId39"/>
                    <a:stretch>
                      <a:fillRect/>
                    </a:stretch>
                  </pic:blipFill>
                  <pic:spPr>
                    <a:xfrm>
                      <a:off x="0" y="0"/>
                      <a:ext cx="5267960" cy="1976120"/>
                    </a:xfrm>
                    <a:prstGeom prst="rect">
                      <a:avLst/>
                    </a:prstGeom>
                    <a:noFill/>
                    <a:ln>
                      <a:noFill/>
                    </a:ln>
                  </pic:spPr>
                </pic:pic>
              </a:graphicData>
            </a:graphic>
          </wp:inline>
        </w:drawing>
      </w:r>
    </w:p>
    <w:p>
      <w:pPr>
        <w:ind w:left="0" w:leftChars="0" w:right="0" w:rightChars="0" w:firstLine="0" w:firstLineChars="0"/>
        <w:jc w:val="center"/>
      </w:pPr>
    </w:p>
    <w:p>
      <w:pPr>
        <w:ind w:left="0" w:leftChars="0" w:right="0" w:rightChars="0" w:firstLine="0" w:firstLineChars="0"/>
        <w:jc w:val="center"/>
        <w:rPr>
          <w:rFonts w:hint="default"/>
          <w:lang w:val="en-US" w:eastAsia="zh-CN"/>
        </w:rPr>
      </w:pPr>
      <w:r>
        <w:rPr>
          <w:rFonts w:hint="eastAsia"/>
          <w:lang w:eastAsia="zh-CN"/>
        </w:rPr>
        <w:t>图</w:t>
      </w:r>
      <w:r>
        <w:rPr>
          <w:rFonts w:hint="eastAsia"/>
          <w:lang w:val="en-US" w:eastAsia="zh-CN"/>
        </w:rPr>
        <w:t>32</w:t>
      </w:r>
    </w:p>
    <w:p>
      <w:pPr>
        <w:numPr>
          <w:ilvl w:val="0"/>
          <w:numId w:val="0"/>
        </w:numPr>
        <w:outlineLvl w:val="2"/>
        <w:rPr>
          <w:rFonts w:hint="eastAsia"/>
          <w:b/>
          <w:bCs/>
          <w:sz w:val="24"/>
          <w:szCs w:val="24"/>
          <w:lang w:val="en-US" w:eastAsia="zh-CN"/>
        </w:rPr>
      </w:pPr>
      <w:bookmarkStart w:id="228" w:name="_Toc4700"/>
      <w:bookmarkStart w:id="229" w:name="_Toc32281"/>
      <w:bookmarkStart w:id="230" w:name="_Toc9857"/>
      <w:bookmarkStart w:id="231" w:name="_Toc9888"/>
      <w:r>
        <w:rPr>
          <w:rFonts w:hint="eastAsia"/>
          <w:b/>
          <w:bCs/>
          <w:sz w:val="24"/>
          <w:szCs w:val="24"/>
          <w:lang w:val="en-US" w:eastAsia="zh-CN"/>
        </w:rPr>
        <w:t>4.年度验证</w:t>
      </w:r>
      <w:bookmarkEnd w:id="228"/>
      <w:bookmarkEnd w:id="229"/>
      <w:r>
        <w:rPr>
          <w:rFonts w:hint="eastAsia"/>
          <w:b/>
          <w:bCs/>
          <w:sz w:val="24"/>
          <w:szCs w:val="24"/>
          <w:lang w:val="en-US" w:eastAsia="zh-CN"/>
        </w:rPr>
        <w:t>公示打印</w:t>
      </w:r>
      <w:bookmarkEnd w:id="230"/>
      <w:bookmarkEnd w:id="231"/>
    </w:p>
    <w:p>
      <w:pPr>
        <w:spacing w:line="360" w:lineRule="auto"/>
        <w:ind w:firstLine="420"/>
        <w:rPr>
          <w:rFonts w:hint="eastAsia"/>
          <w:sz w:val="22"/>
          <w:szCs w:val="24"/>
          <w:lang w:val="en-US" w:eastAsia="zh-CN"/>
        </w:rPr>
      </w:pPr>
      <w:r>
        <w:rPr>
          <w:rFonts w:hint="eastAsia"/>
          <w:sz w:val="22"/>
          <w:szCs w:val="24"/>
          <w:lang w:val="en-US" w:eastAsia="zh-CN"/>
        </w:rPr>
        <w:t>继续教育年度验证工作在“广州市专业技术人员继续教育管理系统”（下简称‘人社系统’）进行，并以其验证结果为准。</w:t>
      </w:r>
    </w:p>
    <w:p>
      <w:pPr>
        <w:spacing w:line="360" w:lineRule="auto"/>
        <w:ind w:firstLine="420"/>
        <w:rPr>
          <w:rFonts w:hint="eastAsia"/>
          <w:sz w:val="22"/>
          <w:szCs w:val="24"/>
          <w:lang w:val="en-US" w:eastAsia="zh-CN"/>
        </w:rPr>
      </w:pPr>
      <w:r>
        <w:rPr>
          <w:rFonts w:hint="eastAsia"/>
          <w:sz w:val="22"/>
          <w:szCs w:val="24"/>
          <w:lang w:val="en-US" w:eastAsia="zh-CN"/>
        </w:rPr>
        <w:t>机构外机构管理员可在此栏目里查询、打印教师年度验证情况。图33，数据由“人社系统”提供，广州市中小学教师继续教育网仅作统计及展示，如对结果有疑问，请登录人社系统查证。</w:t>
      </w:r>
    </w:p>
    <w:p>
      <w:pPr>
        <w:ind w:right="0" w:rightChars="0"/>
        <w:jc w:val="both"/>
      </w:pPr>
      <w:r>
        <w:drawing>
          <wp:inline distT="0" distB="0" distL="114300" distR="114300">
            <wp:extent cx="5273040" cy="1379855"/>
            <wp:effectExtent l="0" t="0" r="10160" b="4445"/>
            <wp:docPr id="4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pic:cNvPicPr>
                      <a:picLocks noChangeAspect="1"/>
                    </pic:cNvPicPr>
                  </pic:nvPicPr>
                  <pic:blipFill>
                    <a:blip r:embed="rId40"/>
                    <a:stretch>
                      <a:fillRect/>
                    </a:stretch>
                  </pic:blipFill>
                  <pic:spPr>
                    <a:xfrm>
                      <a:off x="0" y="0"/>
                      <a:ext cx="5273040" cy="1379855"/>
                    </a:xfrm>
                    <a:prstGeom prst="rect">
                      <a:avLst/>
                    </a:prstGeom>
                    <a:noFill/>
                    <a:ln>
                      <a:noFill/>
                    </a:ln>
                  </pic:spPr>
                </pic:pic>
              </a:graphicData>
            </a:graphic>
          </wp:inline>
        </w:drawing>
      </w:r>
    </w:p>
    <w:p>
      <w:pPr>
        <w:numPr>
          <w:ilvl w:val="0"/>
          <w:numId w:val="0"/>
        </w:numPr>
        <w:jc w:val="center"/>
        <w:outlineLvl w:val="9"/>
        <w:rPr>
          <w:rFonts w:hint="default" w:eastAsia="宋体"/>
          <w:lang w:val="en-US" w:eastAsia="zh-CN"/>
        </w:rPr>
      </w:pPr>
      <w:r>
        <w:rPr>
          <w:rFonts w:hint="eastAsia"/>
          <w:lang w:eastAsia="zh-CN"/>
        </w:rPr>
        <w:t>图</w:t>
      </w:r>
      <w:r>
        <w:rPr>
          <w:rFonts w:hint="eastAsia"/>
          <w:lang w:val="en-US" w:eastAsia="zh-CN"/>
        </w:rPr>
        <w:t>33</w:t>
      </w:r>
    </w:p>
    <w:p>
      <w:pPr>
        <w:numPr>
          <w:ilvl w:val="0"/>
          <w:numId w:val="0"/>
        </w:numPr>
        <w:outlineLvl w:val="9"/>
      </w:pPr>
    </w:p>
    <w:p>
      <w:pPr>
        <w:pStyle w:val="5"/>
        <w:numPr>
          <w:ilvl w:val="0"/>
          <w:numId w:val="1"/>
        </w:numPr>
        <w:spacing w:line="480" w:lineRule="auto"/>
        <w:ind w:firstLineChars="0"/>
        <w:jc w:val="center"/>
        <w:outlineLvl w:val="0"/>
        <w:rPr>
          <w:rFonts w:hint="eastAsia"/>
          <w:b/>
          <w:bCs/>
          <w:sz w:val="36"/>
          <w:szCs w:val="36"/>
        </w:rPr>
      </w:pPr>
      <w:bookmarkStart w:id="232" w:name="_Toc18646"/>
      <w:bookmarkStart w:id="233" w:name="_Toc21193"/>
      <w:bookmarkStart w:id="234" w:name="_Toc2223"/>
      <w:bookmarkStart w:id="235" w:name="_Toc22017"/>
      <w:bookmarkStart w:id="236" w:name="_Toc17735"/>
      <w:bookmarkStart w:id="237" w:name="_Toc31824"/>
      <w:bookmarkStart w:id="238" w:name="_Toc20027"/>
      <w:bookmarkStart w:id="239" w:name="_Toc20848"/>
      <w:bookmarkStart w:id="240" w:name="_Toc1710"/>
      <w:bookmarkStart w:id="241" w:name="_Toc17861"/>
      <w:bookmarkStart w:id="242" w:name="_Toc8903"/>
      <w:r>
        <w:rPr>
          <w:rFonts w:hint="eastAsia"/>
          <w:b/>
          <w:bCs/>
          <w:sz w:val="36"/>
          <w:szCs w:val="36"/>
        </w:rPr>
        <w:t>系统管理类</w:t>
      </w:r>
      <w:bookmarkEnd w:id="232"/>
      <w:bookmarkEnd w:id="233"/>
      <w:bookmarkEnd w:id="234"/>
      <w:bookmarkEnd w:id="235"/>
      <w:bookmarkEnd w:id="236"/>
      <w:bookmarkEnd w:id="237"/>
      <w:bookmarkEnd w:id="238"/>
      <w:bookmarkEnd w:id="239"/>
      <w:bookmarkEnd w:id="240"/>
      <w:bookmarkEnd w:id="241"/>
      <w:bookmarkEnd w:id="242"/>
    </w:p>
    <w:p>
      <w:pPr>
        <w:outlineLvl w:val="1"/>
        <w:rPr>
          <w:rFonts w:hint="eastAsia"/>
          <w:b/>
          <w:bCs/>
          <w:sz w:val="28"/>
          <w:szCs w:val="28"/>
        </w:rPr>
      </w:pPr>
      <w:bookmarkStart w:id="243" w:name="_Toc10913"/>
      <w:bookmarkStart w:id="244" w:name="_Toc2472"/>
      <w:bookmarkStart w:id="245" w:name="_Toc7626"/>
      <w:bookmarkStart w:id="246" w:name="_Toc26268"/>
      <w:bookmarkStart w:id="247" w:name="_Toc13767"/>
      <w:bookmarkStart w:id="248" w:name="_Toc8860"/>
      <w:bookmarkStart w:id="249" w:name="_Toc14046"/>
      <w:bookmarkStart w:id="250" w:name="_Toc9909"/>
      <w:bookmarkStart w:id="251" w:name="_Toc20203"/>
      <w:bookmarkStart w:id="252" w:name="_Toc16832"/>
      <w:bookmarkStart w:id="253" w:name="_Toc24761"/>
      <w:r>
        <w:rPr>
          <w:rFonts w:hint="eastAsia"/>
          <w:b/>
          <w:bCs/>
          <w:sz w:val="28"/>
          <w:szCs w:val="28"/>
        </w:rPr>
        <w:t>一、系统管理</w:t>
      </w:r>
      <w:bookmarkEnd w:id="243"/>
      <w:bookmarkEnd w:id="244"/>
      <w:bookmarkEnd w:id="245"/>
      <w:bookmarkEnd w:id="246"/>
      <w:bookmarkEnd w:id="247"/>
      <w:bookmarkEnd w:id="248"/>
      <w:bookmarkEnd w:id="249"/>
      <w:bookmarkEnd w:id="250"/>
      <w:bookmarkEnd w:id="251"/>
      <w:bookmarkEnd w:id="252"/>
      <w:bookmarkEnd w:id="253"/>
    </w:p>
    <w:p>
      <w:pPr>
        <w:outlineLvl w:val="2"/>
        <w:rPr>
          <w:rFonts w:hint="eastAsia" w:ascii="宋体" w:hAnsi="宋体" w:cs="宋体"/>
          <w:b/>
          <w:sz w:val="24"/>
          <w:szCs w:val="24"/>
          <w:lang w:eastAsia="zh-CN"/>
        </w:rPr>
      </w:pPr>
      <w:bookmarkStart w:id="254" w:name="_Toc26680"/>
      <w:bookmarkStart w:id="255" w:name="_Toc17321"/>
      <w:bookmarkStart w:id="256" w:name="_Toc21830"/>
      <w:bookmarkStart w:id="257" w:name="_Toc16401"/>
      <w:bookmarkStart w:id="258" w:name="_Toc23909"/>
      <w:bookmarkStart w:id="259" w:name="_Toc12804"/>
      <w:bookmarkStart w:id="260" w:name="_Toc19104"/>
      <w:bookmarkStart w:id="261" w:name="_Toc15266"/>
      <w:bookmarkStart w:id="262" w:name="_Toc9641"/>
      <w:bookmarkStart w:id="263" w:name="_Toc2156"/>
      <w:bookmarkStart w:id="264" w:name="_Toc16863"/>
      <w:r>
        <w:rPr>
          <w:rFonts w:hint="eastAsia" w:ascii="宋体" w:hAnsi="宋体" w:cs="宋体"/>
          <w:b/>
          <w:sz w:val="24"/>
          <w:szCs w:val="24"/>
          <w:lang w:val="en-US" w:eastAsia="zh-CN"/>
        </w:rPr>
        <w:t>(一)</w:t>
      </w:r>
      <w:r>
        <w:rPr>
          <w:rFonts w:hint="eastAsia" w:ascii="宋体" w:hAnsi="宋体" w:cs="宋体"/>
          <w:b/>
          <w:sz w:val="24"/>
          <w:szCs w:val="24"/>
          <w:lang w:eastAsia="zh-CN"/>
        </w:rPr>
        <w:t>权限管理</w:t>
      </w:r>
      <w:bookmarkEnd w:id="254"/>
      <w:bookmarkEnd w:id="255"/>
      <w:bookmarkEnd w:id="256"/>
      <w:bookmarkEnd w:id="257"/>
      <w:bookmarkEnd w:id="258"/>
      <w:bookmarkEnd w:id="259"/>
      <w:bookmarkEnd w:id="260"/>
      <w:bookmarkEnd w:id="261"/>
      <w:bookmarkEnd w:id="262"/>
      <w:bookmarkEnd w:id="263"/>
      <w:bookmarkEnd w:id="264"/>
    </w:p>
    <w:p>
      <w:pPr>
        <w:ind w:firstLine="482" w:firstLineChars="200"/>
        <w:outlineLvl w:val="2"/>
        <w:rPr>
          <w:rFonts w:hint="eastAsia" w:ascii="宋体" w:hAnsi="宋体" w:cs="宋体"/>
          <w:b/>
          <w:bCs/>
          <w:sz w:val="24"/>
          <w:szCs w:val="24"/>
        </w:rPr>
      </w:pPr>
      <w:bookmarkStart w:id="265" w:name="_Toc14768"/>
      <w:bookmarkStart w:id="266" w:name="_Toc467773934"/>
      <w:bookmarkStart w:id="267" w:name="_Toc1414"/>
      <w:bookmarkStart w:id="268" w:name="_Toc28637"/>
      <w:bookmarkStart w:id="269" w:name="_Toc30443"/>
      <w:r>
        <w:rPr>
          <w:rFonts w:hint="eastAsia" w:ascii="宋体" w:hAnsi="宋体" w:cs="宋体"/>
          <w:b/>
          <w:bCs/>
          <w:sz w:val="24"/>
          <w:szCs w:val="24"/>
        </w:rPr>
        <w:t>1.</w:t>
      </w:r>
      <w:r>
        <w:rPr>
          <w:rFonts w:hint="eastAsia" w:ascii="宋体" w:hAnsi="宋体" w:cs="宋体"/>
          <w:b/>
          <w:bCs/>
          <w:sz w:val="24"/>
          <w:szCs w:val="24"/>
          <w:lang w:val="en-US" w:eastAsia="zh-CN"/>
        </w:rPr>
        <w:t xml:space="preserve"> </w:t>
      </w:r>
      <w:r>
        <w:rPr>
          <w:rFonts w:hint="eastAsia" w:ascii="宋体" w:hAnsi="宋体" w:cs="宋体"/>
          <w:b/>
          <w:bCs/>
          <w:sz w:val="24"/>
          <w:szCs w:val="24"/>
        </w:rPr>
        <w:t>修改资料</w:t>
      </w:r>
      <w:bookmarkEnd w:id="265"/>
      <w:bookmarkEnd w:id="266"/>
      <w:bookmarkEnd w:id="267"/>
      <w:bookmarkEnd w:id="268"/>
      <w:bookmarkEnd w:id="269"/>
    </w:p>
    <w:p>
      <w:pPr>
        <w:spacing w:line="360" w:lineRule="auto"/>
        <w:ind w:firstLine="420"/>
        <w:rPr>
          <w:rFonts w:hint="eastAsia"/>
          <w:sz w:val="22"/>
          <w:szCs w:val="24"/>
          <w:lang w:val="en-US" w:eastAsia="zh-CN"/>
        </w:rPr>
      </w:pPr>
      <w:r>
        <w:rPr>
          <w:rFonts w:hint="eastAsia"/>
          <w:sz w:val="22"/>
          <w:szCs w:val="24"/>
          <w:lang w:val="en-US" w:eastAsia="zh-CN"/>
        </w:rPr>
        <w:t>此栏目可修改本管理账号的信息。例如：用户名、姓名、性别、电话、联系手机、地址和电子邮箱。修改好点击保存即可。图34。</w:t>
      </w:r>
    </w:p>
    <w:p>
      <w:pPr>
        <w:spacing w:line="360" w:lineRule="auto"/>
        <w:ind w:firstLine="420"/>
        <w:rPr>
          <w:rFonts w:hint="eastAsia"/>
          <w:sz w:val="22"/>
          <w:szCs w:val="24"/>
          <w:lang w:val="en-US" w:eastAsia="zh-CN"/>
        </w:rPr>
      </w:pPr>
      <w:r>
        <w:rPr>
          <w:rFonts w:hint="eastAsia"/>
          <w:sz w:val="22"/>
          <w:szCs w:val="24"/>
          <w:lang w:val="en-US" w:eastAsia="zh-CN"/>
        </w:rPr>
        <w:drawing>
          <wp:inline distT="0" distB="0" distL="114300" distR="114300">
            <wp:extent cx="5264785" cy="1802130"/>
            <wp:effectExtent l="0" t="0" r="5715" b="1270"/>
            <wp:docPr id="4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4"/>
                    <pic:cNvPicPr>
                      <a:picLocks noChangeAspect="1"/>
                    </pic:cNvPicPr>
                  </pic:nvPicPr>
                  <pic:blipFill>
                    <a:blip r:embed="rId41"/>
                    <a:stretch>
                      <a:fillRect/>
                    </a:stretch>
                  </pic:blipFill>
                  <pic:spPr>
                    <a:xfrm>
                      <a:off x="0" y="0"/>
                      <a:ext cx="5264785" cy="1802130"/>
                    </a:xfrm>
                    <a:prstGeom prst="rect">
                      <a:avLst/>
                    </a:prstGeom>
                    <a:noFill/>
                    <a:ln>
                      <a:noFill/>
                    </a:ln>
                  </pic:spPr>
                </pic:pic>
              </a:graphicData>
            </a:graphic>
          </wp:inline>
        </w:drawing>
      </w:r>
    </w:p>
    <w:p>
      <w:pPr>
        <w:ind w:firstLine="400" w:firstLineChars="200"/>
        <w:jc w:val="center"/>
        <w:rPr>
          <w:rFonts w:hint="default" w:eastAsia="宋体"/>
          <w:sz w:val="20"/>
          <w:szCs w:val="18"/>
          <w:lang w:val="en-US" w:eastAsia="zh-CN"/>
        </w:rPr>
      </w:pPr>
      <w:r>
        <w:rPr>
          <w:rFonts w:hint="eastAsia"/>
          <w:sz w:val="20"/>
          <w:szCs w:val="18"/>
        </w:rPr>
        <w:t>图</w:t>
      </w:r>
      <w:r>
        <w:rPr>
          <w:rFonts w:hint="eastAsia"/>
          <w:sz w:val="20"/>
          <w:szCs w:val="18"/>
          <w:lang w:val="en-US" w:eastAsia="zh-CN"/>
        </w:rPr>
        <w:t>34</w:t>
      </w:r>
    </w:p>
    <w:p>
      <w:pPr>
        <w:numPr>
          <w:ilvl w:val="0"/>
          <w:numId w:val="10"/>
        </w:numPr>
        <w:ind w:left="0" w:leftChars="0" w:firstLine="0" w:firstLineChars="0"/>
        <w:outlineLvl w:val="2"/>
        <w:rPr>
          <w:rFonts w:hint="eastAsia" w:ascii="宋体" w:hAnsi="宋体" w:cs="宋体"/>
          <w:b/>
          <w:bCs/>
          <w:sz w:val="24"/>
          <w:szCs w:val="24"/>
        </w:rPr>
      </w:pPr>
      <w:bookmarkStart w:id="270" w:name="_Toc19717"/>
      <w:bookmarkStart w:id="271" w:name="_Toc467773935"/>
      <w:bookmarkStart w:id="272" w:name="_Toc10947"/>
      <w:bookmarkStart w:id="273" w:name="_Toc5096"/>
      <w:bookmarkStart w:id="274" w:name="_Toc4608"/>
      <w:r>
        <w:rPr>
          <w:rFonts w:hint="eastAsia" w:ascii="宋体" w:hAnsi="宋体" w:cs="宋体"/>
          <w:b/>
          <w:bCs/>
          <w:sz w:val="24"/>
          <w:szCs w:val="24"/>
        </w:rPr>
        <w:t>修改密码</w:t>
      </w:r>
      <w:bookmarkEnd w:id="270"/>
      <w:bookmarkEnd w:id="271"/>
      <w:bookmarkEnd w:id="272"/>
      <w:bookmarkEnd w:id="273"/>
      <w:bookmarkEnd w:id="274"/>
    </w:p>
    <w:p>
      <w:pPr>
        <w:spacing w:line="360" w:lineRule="auto"/>
        <w:ind w:firstLine="420"/>
        <w:rPr>
          <w:rFonts w:hint="eastAsia"/>
          <w:sz w:val="22"/>
          <w:szCs w:val="24"/>
          <w:lang w:val="en-US" w:eastAsia="zh-CN"/>
        </w:rPr>
      </w:pPr>
      <w:r>
        <w:rPr>
          <w:rFonts w:hint="eastAsia"/>
          <w:sz w:val="22"/>
          <w:szCs w:val="24"/>
          <w:lang w:val="en-US" w:eastAsia="zh-CN"/>
        </w:rPr>
        <w:t xml:space="preserve"> 此栏目可修改本管理账号的密码，需要填写旧密码之后再填写新密码，保存即可。如图35。</w:t>
      </w:r>
    </w:p>
    <w:p>
      <w:pPr>
        <w:jc w:val="both"/>
      </w:pPr>
      <w:r>
        <w:drawing>
          <wp:inline distT="0" distB="0" distL="114300" distR="114300">
            <wp:extent cx="5265420" cy="1511935"/>
            <wp:effectExtent l="0" t="0" r="5080" b="1206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2"/>
                    <a:stretch>
                      <a:fillRect/>
                    </a:stretch>
                  </pic:blipFill>
                  <pic:spPr>
                    <a:xfrm>
                      <a:off x="0" y="0"/>
                      <a:ext cx="5265420" cy="1511935"/>
                    </a:xfrm>
                    <a:prstGeom prst="rect">
                      <a:avLst/>
                    </a:prstGeom>
                    <a:noFill/>
                    <a:ln w="9525">
                      <a:noFill/>
                    </a:ln>
                  </pic:spPr>
                </pic:pic>
              </a:graphicData>
            </a:graphic>
          </wp:inline>
        </w:drawing>
      </w:r>
    </w:p>
    <w:p>
      <w:pPr>
        <w:ind w:firstLine="400" w:firstLineChars="200"/>
        <w:jc w:val="center"/>
        <w:rPr>
          <w:rFonts w:hint="default"/>
          <w:sz w:val="20"/>
          <w:szCs w:val="18"/>
          <w:lang w:val="en-US"/>
        </w:rPr>
      </w:pPr>
      <w:r>
        <w:rPr>
          <w:rFonts w:hint="eastAsia"/>
          <w:sz w:val="20"/>
          <w:szCs w:val="18"/>
        </w:rPr>
        <w:t>图</w:t>
      </w:r>
      <w:r>
        <w:rPr>
          <w:rFonts w:hint="eastAsia"/>
          <w:sz w:val="20"/>
          <w:szCs w:val="18"/>
          <w:lang w:val="en-US" w:eastAsia="zh-CN"/>
        </w:rPr>
        <w:t>35</w:t>
      </w:r>
    </w:p>
    <w:p>
      <w:pPr>
        <w:outlineLvl w:val="1"/>
        <w:rPr>
          <w:rFonts w:hint="eastAsia"/>
          <w:b/>
          <w:bCs/>
          <w:sz w:val="28"/>
          <w:szCs w:val="28"/>
        </w:rPr>
      </w:pPr>
      <w:bookmarkStart w:id="275" w:name="_Toc18972"/>
      <w:bookmarkStart w:id="276" w:name="_Toc18002"/>
      <w:bookmarkStart w:id="277" w:name="_Toc8132"/>
      <w:bookmarkStart w:id="278" w:name="_Toc28105"/>
      <w:bookmarkStart w:id="279" w:name="_Toc24181"/>
      <w:bookmarkStart w:id="280" w:name="_Toc6166"/>
      <w:bookmarkStart w:id="281" w:name="_Toc30019"/>
      <w:bookmarkStart w:id="282" w:name="_Toc10062"/>
      <w:bookmarkStart w:id="283" w:name="_Toc27853"/>
      <w:bookmarkStart w:id="284" w:name="_Toc24928"/>
      <w:bookmarkStart w:id="285" w:name="_Toc1800"/>
      <w:r>
        <w:rPr>
          <w:rFonts w:hint="eastAsia"/>
          <w:b/>
          <w:bCs/>
          <w:sz w:val="28"/>
          <w:szCs w:val="28"/>
          <w:lang w:eastAsia="zh-CN"/>
        </w:rPr>
        <w:t>二</w:t>
      </w:r>
      <w:r>
        <w:rPr>
          <w:rFonts w:hint="eastAsia"/>
          <w:b/>
          <w:bCs/>
          <w:sz w:val="28"/>
          <w:szCs w:val="28"/>
        </w:rPr>
        <w:t>、公告管理</w:t>
      </w:r>
      <w:bookmarkEnd w:id="275"/>
      <w:bookmarkEnd w:id="276"/>
      <w:bookmarkEnd w:id="277"/>
      <w:bookmarkEnd w:id="278"/>
      <w:bookmarkEnd w:id="279"/>
      <w:bookmarkEnd w:id="280"/>
      <w:bookmarkEnd w:id="281"/>
      <w:bookmarkEnd w:id="282"/>
      <w:bookmarkEnd w:id="283"/>
      <w:bookmarkEnd w:id="284"/>
      <w:bookmarkEnd w:id="285"/>
    </w:p>
    <w:p>
      <w:pPr>
        <w:outlineLvl w:val="2"/>
        <w:rPr>
          <w:rFonts w:hint="eastAsia" w:ascii="宋体" w:hAnsi="宋体" w:cs="宋体"/>
          <w:b/>
          <w:sz w:val="24"/>
          <w:szCs w:val="24"/>
        </w:rPr>
      </w:pPr>
      <w:bookmarkStart w:id="286" w:name="_Toc25780"/>
      <w:bookmarkStart w:id="287" w:name="_Toc14670"/>
      <w:bookmarkStart w:id="288" w:name="_Toc23806"/>
      <w:bookmarkStart w:id="289" w:name="_Toc1906"/>
      <w:bookmarkStart w:id="290" w:name="_Toc13406"/>
      <w:bookmarkStart w:id="291" w:name="_Toc5583"/>
      <w:bookmarkStart w:id="292" w:name="_Toc28138"/>
      <w:bookmarkStart w:id="293" w:name="_Toc13900"/>
      <w:r>
        <w:rPr>
          <w:rFonts w:hint="eastAsia" w:ascii="宋体" w:hAnsi="宋体" w:cs="宋体"/>
          <w:b/>
          <w:sz w:val="24"/>
          <w:szCs w:val="24"/>
          <w:lang w:val="en-US" w:eastAsia="zh-CN"/>
        </w:rPr>
        <w:t>(一)</w:t>
      </w:r>
      <w:r>
        <w:rPr>
          <w:rFonts w:hint="eastAsia" w:ascii="宋体" w:hAnsi="宋体" w:cs="宋体"/>
          <w:b/>
          <w:sz w:val="24"/>
          <w:szCs w:val="24"/>
        </w:rPr>
        <w:t>公告列表</w:t>
      </w:r>
      <w:bookmarkEnd w:id="286"/>
      <w:bookmarkEnd w:id="287"/>
      <w:bookmarkEnd w:id="288"/>
      <w:bookmarkEnd w:id="289"/>
      <w:bookmarkEnd w:id="290"/>
      <w:bookmarkEnd w:id="291"/>
      <w:bookmarkEnd w:id="292"/>
      <w:bookmarkEnd w:id="293"/>
    </w:p>
    <w:p>
      <w:pPr>
        <w:spacing w:line="360" w:lineRule="auto"/>
        <w:ind w:firstLine="420"/>
        <w:rPr>
          <w:rFonts w:hint="eastAsia"/>
          <w:sz w:val="22"/>
          <w:szCs w:val="24"/>
          <w:lang w:val="en-US" w:eastAsia="zh-CN"/>
        </w:rPr>
      </w:pPr>
      <w:r>
        <w:rPr>
          <w:rFonts w:hint="eastAsia"/>
          <w:sz w:val="22"/>
          <w:szCs w:val="24"/>
          <w:lang w:val="en-US" w:eastAsia="zh-CN"/>
        </w:rPr>
        <w:t>此功能可以实现查看发给机构管理员的所有公告，点击“最新公告”即可查看，不再赘述。如图36。</w:t>
      </w:r>
    </w:p>
    <w:p>
      <w:pPr>
        <w:spacing w:line="360" w:lineRule="auto"/>
      </w:pPr>
      <w:r>
        <w:drawing>
          <wp:inline distT="0" distB="0" distL="114300" distR="114300">
            <wp:extent cx="5262880" cy="1211580"/>
            <wp:effectExtent l="0" t="0" r="7620" b="7620"/>
            <wp:docPr id="4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pic:cNvPicPr>
                      <a:picLocks noChangeAspect="1"/>
                    </pic:cNvPicPr>
                  </pic:nvPicPr>
                  <pic:blipFill>
                    <a:blip r:embed="rId43"/>
                    <a:stretch>
                      <a:fillRect/>
                    </a:stretch>
                  </pic:blipFill>
                  <pic:spPr>
                    <a:xfrm>
                      <a:off x="0" y="0"/>
                      <a:ext cx="5262880" cy="1211580"/>
                    </a:xfrm>
                    <a:prstGeom prst="rect">
                      <a:avLst/>
                    </a:prstGeom>
                    <a:noFill/>
                    <a:ln>
                      <a:noFill/>
                    </a:ln>
                  </pic:spPr>
                </pic:pic>
              </a:graphicData>
            </a:graphic>
          </wp:inline>
        </w:drawing>
      </w:r>
    </w:p>
    <w:p>
      <w:pPr>
        <w:spacing w:line="360" w:lineRule="auto"/>
        <w:ind w:firstLine="420"/>
        <w:jc w:val="center"/>
        <w:rPr>
          <w:rFonts w:hint="eastAsia"/>
          <w:sz w:val="20"/>
          <w:szCs w:val="18"/>
          <w:lang w:val="en-US" w:eastAsia="zh-CN"/>
        </w:rPr>
      </w:pPr>
      <w:r>
        <w:rPr>
          <w:rFonts w:hint="eastAsia"/>
          <w:sz w:val="20"/>
          <w:szCs w:val="18"/>
        </w:rPr>
        <w:t>图</w:t>
      </w:r>
      <w:r>
        <w:rPr>
          <w:rFonts w:hint="eastAsia"/>
          <w:sz w:val="20"/>
          <w:szCs w:val="18"/>
          <w:lang w:val="en-US" w:eastAsia="zh-CN"/>
        </w:rPr>
        <w:t>36</w:t>
      </w:r>
    </w:p>
    <w:p>
      <w:pPr>
        <w:spacing w:line="360" w:lineRule="auto"/>
        <w:ind w:firstLine="420"/>
        <w:jc w:val="center"/>
        <w:rPr>
          <w:rFonts w:hint="eastAsia"/>
          <w:sz w:val="20"/>
          <w:szCs w:val="18"/>
          <w:lang w:val="en-US" w:eastAsia="zh-CN"/>
        </w:rPr>
      </w:pPr>
    </w:p>
    <w:p>
      <w:pPr>
        <w:spacing w:line="360" w:lineRule="auto"/>
        <w:ind w:firstLine="420"/>
        <w:jc w:val="center"/>
        <w:rPr>
          <w:rFonts w:hint="default"/>
          <w:sz w:val="20"/>
          <w:szCs w:val="18"/>
          <w:lang w:val="en-US" w:eastAsia="zh-CN"/>
        </w:rPr>
      </w:pPr>
    </w:p>
    <w:p/>
    <w:p>
      <w:pPr>
        <w:pStyle w:val="5"/>
        <w:numPr>
          <w:ilvl w:val="0"/>
          <w:numId w:val="1"/>
        </w:numPr>
        <w:spacing w:line="480" w:lineRule="auto"/>
        <w:ind w:firstLineChars="0"/>
        <w:jc w:val="center"/>
        <w:outlineLvl w:val="0"/>
        <w:rPr>
          <w:rFonts w:hint="eastAsia"/>
          <w:b/>
          <w:bCs/>
          <w:sz w:val="36"/>
          <w:szCs w:val="36"/>
        </w:rPr>
      </w:pPr>
      <w:bookmarkStart w:id="294" w:name="_Toc5758"/>
      <w:bookmarkStart w:id="295" w:name="_Toc6617"/>
      <w:bookmarkStart w:id="296" w:name="_Toc16951"/>
      <w:bookmarkStart w:id="297" w:name="_Toc26429"/>
      <w:bookmarkStart w:id="298" w:name="_Toc15788"/>
      <w:bookmarkStart w:id="299" w:name="_Toc12456"/>
      <w:bookmarkStart w:id="300" w:name="_Toc11292"/>
      <w:bookmarkStart w:id="301" w:name="_Toc27996"/>
      <w:bookmarkStart w:id="302" w:name="_Toc13980"/>
      <w:bookmarkStart w:id="303" w:name="_Toc18288"/>
      <w:bookmarkStart w:id="304" w:name="_Toc24047"/>
      <w:r>
        <w:rPr>
          <w:rFonts w:hint="eastAsia"/>
          <w:b/>
          <w:bCs/>
          <w:sz w:val="36"/>
          <w:szCs w:val="36"/>
          <w:lang w:eastAsia="zh-CN"/>
        </w:rPr>
        <w:t>学员平台</w:t>
      </w:r>
      <w:bookmarkEnd w:id="294"/>
      <w:bookmarkEnd w:id="295"/>
    </w:p>
    <w:p>
      <w:pPr>
        <w:pStyle w:val="5"/>
        <w:numPr>
          <w:ilvl w:val="0"/>
          <w:numId w:val="11"/>
        </w:numPr>
        <w:spacing w:line="480" w:lineRule="auto"/>
        <w:ind w:firstLineChars="0"/>
        <w:outlineLvl w:val="1"/>
        <w:rPr>
          <w:rFonts w:hint="eastAsia"/>
          <w:b/>
          <w:sz w:val="24"/>
          <w:szCs w:val="24"/>
        </w:rPr>
      </w:pPr>
      <w:bookmarkStart w:id="305" w:name="_Toc18001"/>
      <w:bookmarkStart w:id="306" w:name="_Toc1491"/>
      <w:r>
        <w:rPr>
          <w:rFonts w:hint="eastAsia"/>
          <w:b/>
          <w:sz w:val="24"/>
          <w:szCs w:val="24"/>
          <w:lang w:eastAsia="zh-CN"/>
        </w:rPr>
        <w:t>学员</w:t>
      </w:r>
      <w:r>
        <w:rPr>
          <w:rFonts w:hint="eastAsia"/>
          <w:b/>
          <w:sz w:val="24"/>
          <w:szCs w:val="24"/>
        </w:rPr>
        <w:t>平台首页</w:t>
      </w:r>
      <w:bookmarkEnd w:id="296"/>
      <w:bookmarkEnd w:id="297"/>
      <w:bookmarkEnd w:id="298"/>
      <w:bookmarkEnd w:id="299"/>
      <w:bookmarkEnd w:id="300"/>
      <w:bookmarkEnd w:id="301"/>
      <w:bookmarkEnd w:id="302"/>
      <w:bookmarkEnd w:id="303"/>
      <w:bookmarkEnd w:id="304"/>
      <w:bookmarkEnd w:id="305"/>
      <w:bookmarkEnd w:id="306"/>
    </w:p>
    <w:p>
      <w:pPr>
        <w:pStyle w:val="5"/>
        <w:keepNext w:val="0"/>
        <w:keepLines w:val="0"/>
        <w:pageBreakBefore w:val="0"/>
        <w:kinsoku/>
        <w:wordWrap/>
        <w:overflowPunct/>
        <w:topLinePunct w:val="0"/>
        <w:autoSpaceDE/>
        <w:autoSpaceDN/>
        <w:bidi w:val="0"/>
        <w:adjustRightInd/>
        <w:snapToGrid/>
        <w:spacing w:line="240" w:lineRule="auto"/>
        <w:ind w:left="357" w:firstLine="440" w:firstLineChars="200"/>
        <w:textAlignment w:val="auto"/>
        <w:rPr>
          <w:rFonts w:hint="eastAsia" w:ascii="宋体" w:hAnsi="宋体" w:eastAsia="宋体" w:cs="宋体"/>
          <w:sz w:val="24"/>
          <w:szCs w:val="24"/>
        </w:rPr>
      </w:pPr>
      <w:r>
        <w:rPr>
          <w:rFonts w:hint="eastAsia" w:ascii="宋体" w:hAnsi="宋体" w:eastAsia="宋体" w:cs="宋体"/>
          <w:sz w:val="22"/>
          <w:szCs w:val="22"/>
        </w:rPr>
        <w:t>登录广州市中小学教师继续教育网http://www.gzteacher.com/</w:t>
      </w:r>
      <w:r>
        <w:rPr>
          <w:rFonts w:hint="eastAsia" w:ascii="宋体" w:hAnsi="宋体" w:eastAsia="宋体" w:cs="宋体"/>
          <w:sz w:val="22"/>
          <w:szCs w:val="22"/>
          <w:lang w:eastAsia="zh-CN"/>
        </w:rPr>
        <w:t>，门户输入个人账号、密码，进入“个人中心”</w:t>
      </w:r>
      <w:r>
        <w:rPr>
          <w:rFonts w:hint="eastAsia" w:ascii="宋体" w:hAnsi="宋体" w:eastAsia="宋体" w:cs="宋体"/>
          <w:sz w:val="24"/>
          <w:szCs w:val="24"/>
        </w:rPr>
        <w:t>。</w:t>
      </w:r>
    </w:p>
    <w:p>
      <w:pPr>
        <w:keepNext w:val="0"/>
        <w:keepLines w:val="0"/>
        <w:widowControl/>
        <w:suppressLineNumbers w:val="0"/>
        <w:jc w:val="left"/>
        <w:rPr>
          <w:rFonts w:hint="eastAsia"/>
          <w:kern w:val="2"/>
          <w:sz w:val="21"/>
          <w:lang w:val="en-US" w:eastAsia="zh-CN" w:bidi="ar-SA"/>
        </w:rPr>
      </w:pPr>
      <w:r>
        <w:rPr>
          <w:rFonts w:ascii="宋体" w:hAnsi="宋体" w:eastAsia="宋体" w:cs="宋体"/>
          <w:kern w:val="0"/>
          <w:sz w:val="24"/>
          <w:szCs w:val="24"/>
          <w:lang w:val="en-US" w:eastAsia="zh-CN" w:bidi="ar"/>
        </w:rPr>
        <w:drawing>
          <wp:inline distT="0" distB="0" distL="114300" distR="114300">
            <wp:extent cx="5336540" cy="2426970"/>
            <wp:effectExtent l="0" t="0" r="16510" b="11430"/>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8"/>
                    <a:stretch>
                      <a:fillRect/>
                    </a:stretch>
                  </pic:blipFill>
                  <pic:spPr>
                    <a:xfrm>
                      <a:off x="0" y="0"/>
                      <a:ext cx="5336540" cy="2426970"/>
                    </a:xfrm>
                    <a:prstGeom prst="rect">
                      <a:avLst/>
                    </a:prstGeom>
                    <a:noFill/>
                    <a:ln w="9525">
                      <a:noFill/>
                    </a:ln>
                  </pic:spPr>
                </pic:pic>
              </a:graphicData>
            </a:graphic>
          </wp:inline>
        </w:drawing>
      </w:r>
    </w:p>
    <w:p>
      <w:pPr>
        <w:pStyle w:val="5"/>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广州市中小教师继续教育网</w:t>
      </w:r>
      <w:r>
        <w:rPr>
          <w:rFonts w:hint="eastAsia" w:ascii="宋体" w:hAnsi="宋体" w:cs="宋体"/>
          <w:kern w:val="2"/>
          <w:sz w:val="22"/>
          <w:szCs w:val="22"/>
          <w:lang w:val="en-US" w:eastAsia="zh-CN" w:bidi="ar-SA"/>
        </w:rPr>
        <w:t>机构</w:t>
      </w:r>
      <w:r>
        <w:rPr>
          <w:rFonts w:hint="eastAsia" w:ascii="宋体" w:hAnsi="宋体" w:eastAsia="宋体" w:cs="宋体"/>
          <w:kern w:val="2"/>
          <w:sz w:val="22"/>
          <w:szCs w:val="22"/>
          <w:lang w:val="en-US" w:eastAsia="zh-CN" w:bidi="ar-SA"/>
        </w:rPr>
        <w:t>外机构教师个人学习平台，功能模块具体分成9大部分：</w:t>
      </w:r>
    </w:p>
    <w:p>
      <w:pPr>
        <w:pStyle w:val="5"/>
        <w:spacing w:line="480" w:lineRule="auto"/>
        <w:rPr>
          <w:rFonts w:hint="eastAsia"/>
          <w:bCs/>
        </w:rPr>
      </w:pPr>
      <w:r>
        <w:drawing>
          <wp:inline distT="0" distB="0" distL="114300" distR="114300">
            <wp:extent cx="5269230" cy="2766695"/>
            <wp:effectExtent l="0" t="0" r="7620" b="146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4"/>
                    <a:stretch>
                      <a:fillRect/>
                    </a:stretch>
                  </pic:blipFill>
                  <pic:spPr>
                    <a:xfrm>
                      <a:off x="0" y="0"/>
                      <a:ext cx="5269230" cy="2766695"/>
                    </a:xfrm>
                    <a:prstGeom prst="rect">
                      <a:avLst/>
                    </a:prstGeom>
                    <a:noFill/>
                    <a:ln>
                      <a:noFill/>
                    </a:ln>
                  </pic:spPr>
                </pic:pic>
              </a:graphicData>
            </a:graphic>
          </wp:inline>
        </w:drawing>
      </w:r>
    </w:p>
    <w:p>
      <w:pPr>
        <w:rPr>
          <w:rFonts w:hint="eastAsia"/>
          <w:bCs/>
        </w:rPr>
      </w:pP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outlineLvl w:val="9"/>
        <w:rPr>
          <w:rFonts w:hint="eastAsia" w:ascii="宋体" w:hAnsi="宋体" w:eastAsia="宋体" w:cs="宋体"/>
          <w:bCs/>
          <w:sz w:val="22"/>
          <w:szCs w:val="22"/>
        </w:rPr>
      </w:pPr>
      <w:r>
        <w:rPr>
          <w:rFonts w:hint="eastAsia" w:ascii="宋体" w:hAnsi="宋体" w:eastAsia="宋体" w:cs="宋体"/>
          <w:bCs/>
          <w:sz w:val="22"/>
          <w:szCs w:val="22"/>
        </w:rPr>
        <w:t>①信息类快捷方式</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bCs/>
          <w:sz w:val="22"/>
          <w:szCs w:val="22"/>
        </w:rPr>
      </w:pPr>
      <w:r>
        <w:rPr>
          <w:rFonts w:hint="eastAsia" w:ascii="宋体" w:hAnsi="宋体" w:eastAsia="宋体" w:cs="宋体"/>
          <w:bCs/>
          <w:sz w:val="22"/>
          <w:szCs w:val="22"/>
        </w:rPr>
        <w:t>图标：</w:t>
      </w:r>
      <w:r>
        <w:rPr>
          <w:rFonts w:hint="eastAsia" w:ascii="宋体" w:hAnsi="宋体" w:eastAsia="宋体" w:cs="宋体"/>
          <w:sz w:val="22"/>
          <w:szCs w:val="22"/>
        </w:rPr>
        <w:drawing>
          <wp:inline distT="0" distB="0" distL="114300" distR="114300">
            <wp:extent cx="561975" cy="52387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5"/>
                    <a:stretch>
                      <a:fillRect/>
                    </a:stretch>
                  </pic:blipFill>
                  <pic:spPr>
                    <a:xfrm>
                      <a:off x="0" y="0"/>
                      <a:ext cx="561975" cy="523875"/>
                    </a:xfrm>
                    <a:prstGeom prst="rect">
                      <a:avLst/>
                    </a:prstGeom>
                    <a:noFill/>
                    <a:ln w="9525">
                      <a:noFill/>
                    </a:ln>
                  </pic:spPr>
                </pic:pic>
              </a:graphicData>
            </a:graphic>
          </wp:inline>
        </w:drawing>
      </w:r>
      <w:r>
        <w:rPr>
          <w:rFonts w:hint="eastAsia" w:ascii="宋体" w:hAnsi="宋体" w:eastAsia="宋体" w:cs="宋体"/>
          <w:bCs/>
          <w:sz w:val="22"/>
          <w:szCs w:val="22"/>
        </w:rPr>
        <w:t>可查看“我的待办任务”。</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bCs/>
          <w:sz w:val="22"/>
          <w:szCs w:val="22"/>
        </w:rPr>
      </w:pPr>
      <w:r>
        <w:rPr>
          <w:rFonts w:hint="eastAsia" w:ascii="宋体" w:hAnsi="宋体" w:eastAsia="宋体" w:cs="宋体"/>
          <w:bCs/>
          <w:sz w:val="22"/>
          <w:szCs w:val="22"/>
        </w:rPr>
        <w:t>图标：</w:t>
      </w:r>
      <w:r>
        <w:rPr>
          <w:rFonts w:hint="eastAsia" w:ascii="宋体" w:hAnsi="宋体" w:eastAsia="宋体" w:cs="宋体"/>
          <w:bCs/>
          <w:sz w:val="22"/>
          <w:szCs w:val="22"/>
        </w:rPr>
        <w:drawing>
          <wp:inline distT="0" distB="0" distL="114300" distR="114300">
            <wp:extent cx="400050" cy="3810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6"/>
                    <a:stretch>
                      <a:fillRect/>
                    </a:stretch>
                  </pic:blipFill>
                  <pic:spPr>
                    <a:xfrm>
                      <a:off x="0" y="0"/>
                      <a:ext cx="400050" cy="381000"/>
                    </a:xfrm>
                    <a:prstGeom prst="rect">
                      <a:avLst/>
                    </a:prstGeom>
                    <a:noFill/>
                    <a:ln w="9525">
                      <a:noFill/>
                    </a:ln>
                  </pic:spPr>
                </pic:pic>
              </a:graphicData>
            </a:graphic>
          </wp:inline>
        </w:drawing>
      </w:r>
      <w:r>
        <w:rPr>
          <w:rFonts w:hint="eastAsia" w:ascii="宋体" w:hAnsi="宋体" w:eastAsia="宋体" w:cs="宋体"/>
          <w:bCs/>
          <w:sz w:val="22"/>
          <w:szCs w:val="22"/>
        </w:rPr>
        <w:t>可查看学员、管理员等发放的“我的消息”。</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bCs/>
          <w:sz w:val="22"/>
          <w:szCs w:val="22"/>
        </w:rPr>
      </w:pPr>
      <w:r>
        <w:rPr>
          <w:rFonts w:hint="eastAsia" w:ascii="宋体" w:hAnsi="宋体" w:eastAsia="宋体" w:cs="宋体"/>
          <w:bCs/>
          <w:sz w:val="22"/>
          <w:szCs w:val="22"/>
        </w:rPr>
        <w:t>图标：</w:t>
      </w:r>
      <w:r>
        <w:rPr>
          <w:rFonts w:hint="eastAsia" w:ascii="宋体" w:hAnsi="宋体" w:eastAsia="宋体" w:cs="宋体"/>
          <w:bCs/>
          <w:sz w:val="22"/>
          <w:szCs w:val="22"/>
        </w:rPr>
        <w:drawing>
          <wp:inline distT="0" distB="0" distL="114300" distR="114300">
            <wp:extent cx="485775" cy="390525"/>
            <wp:effectExtent l="0" t="0" r="9525"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7"/>
                    <a:stretch>
                      <a:fillRect/>
                    </a:stretch>
                  </pic:blipFill>
                  <pic:spPr>
                    <a:xfrm>
                      <a:off x="0" y="0"/>
                      <a:ext cx="485775" cy="390525"/>
                    </a:xfrm>
                    <a:prstGeom prst="rect">
                      <a:avLst/>
                    </a:prstGeom>
                    <a:noFill/>
                    <a:ln w="9525">
                      <a:noFill/>
                    </a:ln>
                  </pic:spPr>
                </pic:pic>
              </a:graphicData>
            </a:graphic>
          </wp:inline>
        </w:drawing>
      </w:r>
      <w:r>
        <w:rPr>
          <w:rFonts w:hint="eastAsia" w:ascii="宋体" w:hAnsi="宋体" w:eastAsia="宋体" w:cs="宋体"/>
          <w:bCs/>
          <w:sz w:val="22"/>
          <w:szCs w:val="22"/>
        </w:rPr>
        <w:t>可查看到当前期学员的报读培训的情况，例如已选的课程学时等。</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bCs/>
          <w:sz w:val="22"/>
          <w:szCs w:val="22"/>
          <w:lang w:eastAsia="zh-CN"/>
        </w:rPr>
      </w:pPr>
      <w:r>
        <w:rPr>
          <w:rFonts w:hint="eastAsia" w:ascii="宋体" w:hAnsi="宋体" w:eastAsia="宋体" w:cs="宋体"/>
          <w:bCs/>
          <w:sz w:val="22"/>
          <w:szCs w:val="22"/>
        </w:rPr>
        <w:t>图标：</w:t>
      </w:r>
      <w:r>
        <w:rPr>
          <w:rFonts w:hint="eastAsia" w:ascii="宋体" w:hAnsi="宋体" w:eastAsia="宋体" w:cs="宋体"/>
          <w:bCs/>
          <w:sz w:val="22"/>
          <w:szCs w:val="22"/>
          <w:lang w:val="en-US" w:eastAsia="zh-CN"/>
        </w:rPr>
        <w:t xml:space="preserve">  </w:t>
      </w:r>
      <w:r>
        <w:rPr>
          <w:rFonts w:hint="eastAsia" w:ascii="宋体" w:hAnsi="宋体" w:eastAsia="宋体" w:cs="宋体"/>
          <w:bCs/>
          <w:sz w:val="22"/>
          <w:szCs w:val="22"/>
          <w:lang w:eastAsia="zh-CN"/>
        </w:rPr>
        <w:drawing>
          <wp:inline distT="0" distB="0" distL="114300" distR="114300">
            <wp:extent cx="299085" cy="299085"/>
            <wp:effectExtent l="0" t="0" r="5715" b="5715"/>
            <wp:docPr id="2" name="图片 2" descr="user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_head"/>
                    <pic:cNvPicPr>
                      <a:picLocks noChangeAspect="1"/>
                    </pic:cNvPicPr>
                  </pic:nvPicPr>
                  <pic:blipFill>
                    <a:blip r:embed="rId48"/>
                    <a:stretch>
                      <a:fillRect/>
                    </a:stretch>
                  </pic:blipFill>
                  <pic:spPr>
                    <a:xfrm>
                      <a:off x="0" y="0"/>
                      <a:ext cx="299085" cy="299085"/>
                    </a:xfrm>
                    <a:prstGeom prst="rect">
                      <a:avLst/>
                    </a:prstGeom>
                  </pic:spPr>
                </pic:pic>
              </a:graphicData>
            </a:graphic>
          </wp:inline>
        </w:drawing>
      </w:r>
      <w:r>
        <w:rPr>
          <w:rFonts w:hint="eastAsia" w:ascii="宋体" w:hAnsi="宋体" w:eastAsia="宋体" w:cs="宋体"/>
          <w:bCs/>
          <w:sz w:val="22"/>
          <w:szCs w:val="22"/>
          <w:lang w:val="en-US" w:eastAsia="zh-CN"/>
        </w:rPr>
        <w:t xml:space="preserve"> </w:t>
      </w:r>
      <w:r>
        <w:rPr>
          <w:rFonts w:hint="eastAsia" w:ascii="宋体" w:hAnsi="宋体" w:eastAsia="宋体" w:cs="宋体"/>
          <w:bCs/>
          <w:sz w:val="22"/>
          <w:szCs w:val="22"/>
        </w:rPr>
        <w:t>此头像图标点击可进行个人信息的查看和修改。</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outlineLvl w:val="9"/>
        <w:rPr>
          <w:rFonts w:hint="eastAsia" w:ascii="宋体" w:hAnsi="宋体" w:eastAsia="宋体" w:cs="宋体"/>
          <w:sz w:val="22"/>
          <w:szCs w:val="22"/>
        </w:rPr>
      </w:pP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outlineLvl w:val="9"/>
        <w:rPr>
          <w:rFonts w:hint="eastAsia" w:ascii="宋体" w:hAnsi="宋体" w:eastAsia="宋体" w:cs="宋体"/>
          <w:bCs/>
          <w:sz w:val="22"/>
          <w:szCs w:val="22"/>
        </w:rPr>
      </w:pPr>
      <w:bookmarkStart w:id="307" w:name="_Toc17666"/>
      <w:bookmarkStart w:id="308" w:name="_Toc23299"/>
      <w:bookmarkStart w:id="309" w:name="_Toc736"/>
      <w:r>
        <w:rPr>
          <w:rFonts w:hint="eastAsia" w:ascii="宋体" w:hAnsi="宋体" w:eastAsia="宋体" w:cs="宋体"/>
          <w:bCs/>
          <w:sz w:val="22"/>
          <w:szCs w:val="22"/>
        </w:rPr>
        <w:t>②选课/学习以及达标信息查看</w:t>
      </w:r>
      <w:bookmarkEnd w:id="307"/>
      <w:bookmarkEnd w:id="308"/>
      <w:bookmarkEnd w:id="309"/>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1371600" cy="13716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9"/>
                    <a:stretch>
                      <a:fillRect/>
                    </a:stretch>
                  </pic:blipFill>
                  <pic:spPr>
                    <a:xfrm>
                      <a:off x="0" y="0"/>
                      <a:ext cx="1371600" cy="1371600"/>
                    </a:xfrm>
                    <a:prstGeom prst="rect">
                      <a:avLst/>
                    </a:prstGeom>
                    <a:noFill/>
                    <a:ln w="9525">
                      <a:noFill/>
                    </a:ln>
                  </pic:spPr>
                </pic:pic>
              </a:graphicData>
            </a:graphic>
          </wp:inline>
        </w:drawing>
      </w:r>
      <w:r>
        <w:rPr>
          <w:rFonts w:hint="eastAsia" w:ascii="宋体" w:hAnsi="宋体" w:eastAsia="宋体" w:cs="宋体"/>
          <w:sz w:val="22"/>
          <w:szCs w:val="22"/>
          <w:lang w:eastAsia="zh-CN"/>
        </w:rPr>
        <w:t>或</w:t>
      </w:r>
      <w:r>
        <w:rPr>
          <w:rFonts w:hint="eastAsia" w:ascii="宋体" w:hAnsi="宋体" w:eastAsia="宋体" w:cs="宋体"/>
          <w:sz w:val="22"/>
          <w:szCs w:val="22"/>
        </w:rPr>
        <w:drawing>
          <wp:inline distT="0" distB="0" distL="114300" distR="114300">
            <wp:extent cx="1524000" cy="1362075"/>
            <wp:effectExtent l="0" t="0" r="0"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0"/>
                    <a:stretch>
                      <a:fillRect/>
                    </a:stretch>
                  </pic:blipFill>
                  <pic:spPr>
                    <a:xfrm>
                      <a:off x="0" y="0"/>
                      <a:ext cx="1524000" cy="1362075"/>
                    </a:xfrm>
                    <a:prstGeom prst="rect">
                      <a:avLst/>
                    </a:prstGeom>
                    <a:noFill/>
                    <a:ln w="9525">
                      <a:noFill/>
                    </a:ln>
                  </pic:spPr>
                </pic:pic>
              </a:graphicData>
            </a:graphic>
          </wp:inline>
        </w:drawing>
      </w:r>
      <w:r>
        <w:rPr>
          <w:rFonts w:hint="eastAsia" w:ascii="宋体" w:hAnsi="宋体" w:eastAsia="宋体" w:cs="宋体"/>
          <w:sz w:val="22"/>
          <w:szCs w:val="22"/>
        </w:rPr>
        <w:t>在选课或学习有效期间，可查看选课或学习时间截止倒计时，点击可直接跳转至选课中心进行选课或跳转至学习中心进行学习。</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1485900" cy="1362075"/>
            <wp:effectExtent l="0" t="0" r="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1"/>
                    <a:stretch>
                      <a:fillRect/>
                    </a:stretch>
                  </pic:blipFill>
                  <pic:spPr>
                    <a:xfrm>
                      <a:off x="0" y="0"/>
                      <a:ext cx="1485900" cy="1362075"/>
                    </a:xfrm>
                    <a:prstGeom prst="rect">
                      <a:avLst/>
                    </a:prstGeom>
                    <a:noFill/>
                    <a:ln w="9525">
                      <a:noFill/>
                    </a:ln>
                  </pic:spPr>
                </pic:pic>
              </a:graphicData>
            </a:graphic>
          </wp:inline>
        </w:drawing>
      </w:r>
      <w:r>
        <w:rPr>
          <w:rFonts w:hint="eastAsia" w:ascii="宋体" w:hAnsi="宋体" w:eastAsia="宋体" w:cs="宋体"/>
          <w:sz w:val="22"/>
          <w:szCs w:val="22"/>
        </w:rPr>
        <w:t>可查看到学员年度获得学习的学时情况，点击可弹出具体的年度学时需求和学员在读、已获得学时的具体情况。</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outlineLvl w:val="9"/>
        <w:rPr>
          <w:rFonts w:hint="eastAsia" w:ascii="宋体" w:hAnsi="宋体" w:eastAsia="宋体" w:cs="宋体"/>
          <w:bCs/>
          <w:sz w:val="22"/>
          <w:szCs w:val="22"/>
        </w:rPr>
      </w:pPr>
      <w:bookmarkStart w:id="310" w:name="_Toc17036"/>
      <w:bookmarkStart w:id="311" w:name="_Toc14342"/>
      <w:bookmarkStart w:id="312" w:name="_Toc24931"/>
      <w:r>
        <w:rPr>
          <w:rFonts w:hint="eastAsia" w:ascii="宋体" w:hAnsi="宋体" w:eastAsia="宋体" w:cs="宋体"/>
          <w:bCs/>
          <w:sz w:val="22"/>
          <w:szCs w:val="22"/>
        </w:rPr>
        <w:t>③学员查看通知公告</w:t>
      </w:r>
      <w:bookmarkEnd w:id="310"/>
      <w:bookmarkEnd w:id="311"/>
      <w:bookmarkEnd w:id="312"/>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533400" cy="304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2"/>
                    <a:stretch>
                      <a:fillRect/>
                    </a:stretch>
                  </pic:blipFill>
                  <pic:spPr>
                    <a:xfrm>
                      <a:off x="0" y="0"/>
                      <a:ext cx="533400" cy="304800"/>
                    </a:xfrm>
                    <a:prstGeom prst="rect">
                      <a:avLst/>
                    </a:prstGeom>
                    <a:noFill/>
                    <a:ln w="9525">
                      <a:noFill/>
                    </a:ln>
                  </pic:spPr>
                </pic:pic>
              </a:graphicData>
            </a:graphic>
          </wp:inline>
        </w:drawing>
      </w:r>
      <w:r>
        <w:rPr>
          <w:rFonts w:hint="eastAsia" w:ascii="宋体" w:hAnsi="宋体" w:eastAsia="宋体" w:cs="宋体"/>
          <w:sz w:val="22"/>
          <w:szCs w:val="22"/>
        </w:rPr>
        <w:t>点击图标，会下拉出学员平台的通知、公告。</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outlineLvl w:val="9"/>
        <w:rPr>
          <w:rFonts w:hint="eastAsia" w:ascii="宋体" w:hAnsi="宋体" w:eastAsia="宋体" w:cs="宋体"/>
          <w:bCs/>
          <w:sz w:val="22"/>
          <w:szCs w:val="22"/>
        </w:rPr>
      </w:pPr>
      <w:r>
        <w:rPr>
          <w:rFonts w:hint="eastAsia" w:ascii="宋体" w:hAnsi="宋体" w:eastAsia="宋体" w:cs="宋体"/>
          <w:bCs/>
          <w:sz w:val="22"/>
          <w:szCs w:val="22"/>
        </w:rPr>
        <w:t>④个人信息修改</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314325" cy="285750"/>
            <wp:effectExtent l="0" t="0" r="952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53"/>
                    <a:stretch>
                      <a:fillRect/>
                    </a:stretch>
                  </pic:blipFill>
                  <pic:spPr>
                    <a:xfrm>
                      <a:off x="0" y="0"/>
                      <a:ext cx="314325" cy="285750"/>
                    </a:xfrm>
                    <a:prstGeom prst="rect">
                      <a:avLst/>
                    </a:prstGeom>
                    <a:noFill/>
                    <a:ln w="9525">
                      <a:noFill/>
                    </a:ln>
                  </pic:spPr>
                </pic:pic>
              </a:graphicData>
            </a:graphic>
          </wp:inline>
        </w:drawing>
      </w:r>
      <w:r>
        <w:rPr>
          <w:rFonts w:hint="eastAsia" w:ascii="宋体" w:hAnsi="宋体" w:eastAsia="宋体" w:cs="宋体"/>
          <w:sz w:val="22"/>
          <w:szCs w:val="22"/>
        </w:rPr>
        <w:t>点击图标可跳转至学员信息页进行个人信息的修改，与①中的第</w:t>
      </w:r>
      <w:r>
        <w:rPr>
          <w:rFonts w:hint="eastAsia" w:ascii="宋体" w:hAnsi="宋体" w:eastAsia="宋体" w:cs="宋体"/>
          <w:sz w:val="22"/>
          <w:szCs w:val="22"/>
          <w:lang w:eastAsia="zh-CN"/>
        </w:rPr>
        <w:t>四</w:t>
      </w:r>
      <w:r>
        <w:rPr>
          <w:rFonts w:hint="eastAsia" w:ascii="宋体" w:hAnsi="宋体" w:eastAsia="宋体" w:cs="宋体"/>
          <w:sz w:val="22"/>
          <w:szCs w:val="22"/>
        </w:rPr>
        <w:t>小点位置相同。</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bCs/>
          <w:sz w:val="22"/>
          <w:szCs w:val="22"/>
        </w:rPr>
      </w:pPr>
      <w:r>
        <w:rPr>
          <w:rFonts w:hint="eastAsia" w:ascii="宋体" w:hAnsi="宋体" w:eastAsia="宋体" w:cs="宋体"/>
          <w:bCs/>
          <w:sz w:val="22"/>
          <w:szCs w:val="22"/>
        </w:rPr>
        <w:t>⑤主要使用栏目</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781050" cy="58102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54"/>
                    <a:stretch>
                      <a:fillRect/>
                    </a:stretch>
                  </pic:blipFill>
                  <pic:spPr>
                    <a:xfrm>
                      <a:off x="0" y="0"/>
                      <a:ext cx="781050" cy="581025"/>
                    </a:xfrm>
                    <a:prstGeom prst="rect">
                      <a:avLst/>
                    </a:prstGeom>
                    <a:noFill/>
                    <a:ln w="9525">
                      <a:noFill/>
                    </a:ln>
                  </pic:spPr>
                </pic:pic>
              </a:graphicData>
            </a:graphic>
          </wp:inline>
        </w:drawing>
      </w:r>
      <w:r>
        <w:rPr>
          <w:rFonts w:hint="eastAsia" w:ascii="宋体" w:hAnsi="宋体" w:eastAsia="宋体" w:cs="宋体"/>
          <w:sz w:val="22"/>
          <w:szCs w:val="22"/>
        </w:rPr>
        <w:t>点击“首页”图标可以返回学员个人中心首页。</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752475" cy="628650"/>
            <wp:effectExtent l="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5"/>
                    <a:stretch>
                      <a:fillRect/>
                    </a:stretch>
                  </pic:blipFill>
                  <pic:spPr>
                    <a:xfrm>
                      <a:off x="0" y="0"/>
                      <a:ext cx="752475" cy="628650"/>
                    </a:xfrm>
                    <a:prstGeom prst="rect">
                      <a:avLst/>
                    </a:prstGeom>
                    <a:noFill/>
                    <a:ln w="9525">
                      <a:noFill/>
                    </a:ln>
                  </pic:spPr>
                </pic:pic>
              </a:graphicData>
            </a:graphic>
          </wp:inline>
        </w:drawing>
      </w:r>
      <w:r>
        <w:rPr>
          <w:rFonts w:hint="eastAsia" w:ascii="宋体" w:hAnsi="宋体" w:eastAsia="宋体" w:cs="宋体"/>
          <w:sz w:val="22"/>
          <w:szCs w:val="22"/>
        </w:rPr>
        <w:t>点击“课程超市”图标可以跳转至选课中心。</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828675" cy="666750"/>
            <wp:effectExtent l="0" t="0" r="952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56"/>
                    <a:stretch>
                      <a:fillRect/>
                    </a:stretch>
                  </pic:blipFill>
                  <pic:spPr>
                    <a:xfrm>
                      <a:off x="0" y="0"/>
                      <a:ext cx="828675" cy="666750"/>
                    </a:xfrm>
                    <a:prstGeom prst="rect">
                      <a:avLst/>
                    </a:prstGeom>
                    <a:noFill/>
                    <a:ln w="9525">
                      <a:noFill/>
                    </a:ln>
                  </pic:spPr>
                </pic:pic>
              </a:graphicData>
            </a:graphic>
          </wp:inline>
        </w:drawing>
      </w:r>
      <w:r>
        <w:rPr>
          <w:rFonts w:hint="eastAsia" w:ascii="宋体" w:hAnsi="宋体" w:eastAsia="宋体" w:cs="宋体"/>
          <w:sz w:val="22"/>
          <w:szCs w:val="22"/>
        </w:rPr>
        <w:t>点击“学习中心”图标可以跳转至学习中心，可以查看正在学习的市级、区级等课程。</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762000" cy="628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7"/>
                    <a:stretch>
                      <a:fillRect/>
                    </a:stretch>
                  </pic:blipFill>
                  <pic:spPr>
                    <a:xfrm>
                      <a:off x="0" y="0"/>
                      <a:ext cx="762000" cy="628650"/>
                    </a:xfrm>
                    <a:prstGeom prst="rect">
                      <a:avLst/>
                    </a:prstGeom>
                    <a:noFill/>
                    <a:ln w="9525">
                      <a:noFill/>
                    </a:ln>
                  </pic:spPr>
                </pic:pic>
              </a:graphicData>
            </a:graphic>
          </wp:inline>
        </w:drawing>
      </w:r>
      <w:r>
        <w:rPr>
          <w:rFonts w:hint="eastAsia" w:ascii="宋体" w:hAnsi="宋体" w:eastAsia="宋体" w:cs="宋体"/>
          <w:sz w:val="22"/>
          <w:szCs w:val="22"/>
        </w:rPr>
        <w:t>点击“我的档案”图标可查看学员“学习结果查询”、“专项培训记录”、“学时申报”、“年度学时查询”、“周期学时查询”</w:t>
      </w:r>
      <w:r>
        <w:rPr>
          <w:rFonts w:hint="eastAsia" w:ascii="宋体" w:hAnsi="宋体" w:eastAsia="宋体" w:cs="宋体"/>
          <w:sz w:val="22"/>
          <w:szCs w:val="22"/>
          <w:lang w:eastAsia="zh-CN"/>
        </w:rPr>
        <w:t>。</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lang w:eastAsia="zh-CN"/>
        </w:rPr>
      </w:pPr>
      <w:r>
        <w:rPr>
          <w:rFonts w:hint="eastAsia" w:ascii="宋体" w:hAnsi="宋体" w:eastAsia="宋体" w:cs="宋体"/>
          <w:sz w:val="22"/>
          <w:szCs w:val="22"/>
          <w:lang w:eastAsia="zh-CN"/>
        </w:rPr>
        <w:t>图标：</w:t>
      </w:r>
      <w:r>
        <w:rPr>
          <w:rFonts w:hint="eastAsia" w:ascii="宋体" w:hAnsi="宋体" w:eastAsia="宋体" w:cs="宋体"/>
          <w:sz w:val="22"/>
          <w:szCs w:val="22"/>
        </w:rPr>
        <w:drawing>
          <wp:inline distT="0" distB="0" distL="114300" distR="114300">
            <wp:extent cx="762000" cy="6000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8"/>
                    <a:stretch>
                      <a:fillRect/>
                    </a:stretch>
                  </pic:blipFill>
                  <pic:spPr>
                    <a:xfrm>
                      <a:off x="0" y="0"/>
                      <a:ext cx="762000" cy="600075"/>
                    </a:xfrm>
                    <a:prstGeom prst="rect">
                      <a:avLst/>
                    </a:prstGeom>
                    <a:noFill/>
                    <a:ln>
                      <a:noFill/>
                    </a:ln>
                  </pic:spPr>
                </pic:pic>
              </a:graphicData>
            </a:graphic>
          </wp:inline>
        </w:drawing>
      </w:r>
      <w:r>
        <w:rPr>
          <w:rFonts w:hint="eastAsia" w:ascii="宋体" w:hAnsi="宋体" w:eastAsia="宋体" w:cs="宋体"/>
          <w:sz w:val="22"/>
          <w:szCs w:val="22"/>
          <w:lang w:eastAsia="zh-CN"/>
        </w:rPr>
        <w:t>点击“缴费管理”图标可跳转至缴费管理页面，可查询“缴费记录查询”和“个人缴费通知书管理”。</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781050" cy="60007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9"/>
                    <a:stretch>
                      <a:fillRect/>
                    </a:stretch>
                  </pic:blipFill>
                  <pic:spPr>
                    <a:xfrm>
                      <a:off x="0" y="0"/>
                      <a:ext cx="781050" cy="600075"/>
                    </a:xfrm>
                    <a:prstGeom prst="rect">
                      <a:avLst/>
                    </a:prstGeom>
                    <a:noFill/>
                    <a:ln w="9525">
                      <a:noFill/>
                    </a:ln>
                  </pic:spPr>
                </pic:pic>
              </a:graphicData>
            </a:graphic>
          </wp:inline>
        </w:drawing>
      </w:r>
      <w:r>
        <w:rPr>
          <w:rFonts w:hint="eastAsia" w:ascii="宋体" w:hAnsi="宋体" w:eastAsia="宋体" w:cs="宋体"/>
          <w:sz w:val="22"/>
          <w:szCs w:val="22"/>
        </w:rPr>
        <w:t>点击“研修社区”图标可跳转至网络研修社区的专题页面，参加相应的网络研修活动。</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bCs/>
          <w:sz w:val="22"/>
          <w:szCs w:val="22"/>
        </w:rPr>
      </w:pPr>
      <w:r>
        <w:rPr>
          <w:rFonts w:hint="eastAsia" w:ascii="宋体" w:hAnsi="宋体" w:eastAsia="宋体" w:cs="宋体"/>
          <w:bCs/>
          <w:sz w:val="22"/>
          <w:szCs w:val="22"/>
        </w:rPr>
        <w:t>⑥我的学习</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bCs/>
          <w:sz w:val="22"/>
          <w:szCs w:val="22"/>
          <w:lang w:eastAsia="zh-CN"/>
        </w:rPr>
      </w:pPr>
      <w:r>
        <w:rPr>
          <w:rFonts w:hint="eastAsia" w:ascii="宋体" w:hAnsi="宋体" w:eastAsia="宋体" w:cs="宋体"/>
          <w:bCs/>
          <w:sz w:val="22"/>
          <w:szCs w:val="22"/>
          <w:lang w:eastAsia="zh-CN"/>
        </w:rPr>
        <w:t>图标：</w:t>
      </w:r>
      <w:r>
        <w:rPr>
          <w:rFonts w:hint="eastAsia" w:ascii="宋体" w:hAnsi="宋体" w:eastAsia="宋体" w:cs="宋体"/>
          <w:sz w:val="22"/>
          <w:szCs w:val="22"/>
        </w:rPr>
        <w:drawing>
          <wp:inline distT="0" distB="0" distL="114300" distR="114300">
            <wp:extent cx="2295525" cy="695325"/>
            <wp:effectExtent l="0" t="0" r="9525" b="9525"/>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60"/>
                    <a:stretch>
                      <a:fillRect/>
                    </a:stretch>
                  </pic:blipFill>
                  <pic:spPr>
                    <a:xfrm>
                      <a:off x="0" y="0"/>
                      <a:ext cx="2295525" cy="695325"/>
                    </a:xfrm>
                    <a:prstGeom prst="rect">
                      <a:avLst/>
                    </a:prstGeom>
                    <a:noFill/>
                    <a:ln>
                      <a:noFill/>
                    </a:ln>
                  </pic:spPr>
                </pic:pic>
              </a:graphicData>
            </a:graphic>
          </wp:inline>
        </w:drawing>
      </w:r>
      <w:r>
        <w:rPr>
          <w:rFonts w:hint="eastAsia" w:ascii="宋体" w:hAnsi="宋体" w:eastAsia="宋体" w:cs="宋体"/>
          <w:sz w:val="22"/>
          <w:szCs w:val="22"/>
          <w:lang w:eastAsia="zh-CN"/>
        </w:rPr>
        <w:t>点击“课程超市”可选课报读。</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2599690" cy="838200"/>
            <wp:effectExtent l="0" t="0" r="1016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61"/>
                    <a:stretch>
                      <a:fillRect/>
                    </a:stretch>
                  </pic:blipFill>
                  <pic:spPr>
                    <a:xfrm>
                      <a:off x="0" y="0"/>
                      <a:ext cx="2599690" cy="838200"/>
                    </a:xfrm>
                    <a:prstGeom prst="rect">
                      <a:avLst/>
                    </a:prstGeom>
                    <a:noFill/>
                    <a:ln w="9525">
                      <a:noFill/>
                    </a:ln>
                  </pic:spPr>
                </pic:pic>
              </a:graphicData>
            </a:graphic>
          </wp:inline>
        </w:drawing>
      </w:r>
      <w:r>
        <w:rPr>
          <w:rFonts w:hint="eastAsia" w:ascii="宋体" w:hAnsi="宋体" w:eastAsia="宋体" w:cs="宋体"/>
          <w:sz w:val="22"/>
          <w:szCs w:val="22"/>
        </w:rPr>
        <w:t>点击“去学习”可直接跳转至学员的学习中心进行远程课程的学习。</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bCs/>
          <w:sz w:val="22"/>
          <w:szCs w:val="22"/>
        </w:rPr>
      </w:pPr>
      <w:r>
        <w:rPr>
          <w:rFonts w:hint="eastAsia" w:ascii="宋体" w:hAnsi="宋体" w:eastAsia="宋体" w:cs="宋体"/>
          <w:bCs/>
          <w:sz w:val="22"/>
          <w:szCs w:val="22"/>
        </w:rPr>
        <w:t>⑦我的研修</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2524125" cy="685800"/>
            <wp:effectExtent l="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62"/>
                    <a:stretch>
                      <a:fillRect/>
                    </a:stretch>
                  </pic:blipFill>
                  <pic:spPr>
                    <a:xfrm>
                      <a:off x="0" y="0"/>
                      <a:ext cx="2524125" cy="685800"/>
                    </a:xfrm>
                    <a:prstGeom prst="rect">
                      <a:avLst/>
                    </a:prstGeom>
                    <a:noFill/>
                    <a:ln w="9525">
                      <a:noFill/>
                    </a:ln>
                  </pic:spPr>
                </pic:pic>
              </a:graphicData>
            </a:graphic>
          </wp:inline>
        </w:drawing>
      </w:r>
      <w:r>
        <w:rPr>
          <w:rFonts w:hint="eastAsia" w:ascii="宋体" w:hAnsi="宋体" w:eastAsia="宋体" w:cs="宋体"/>
          <w:sz w:val="22"/>
          <w:szCs w:val="22"/>
        </w:rPr>
        <w:t>点击“去研修”可跳转至网络研修社区进行网络研修活动，能力提升工程的“数字化学习环境下的学习组织与评价”系列课程就在此进入学习。</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bCs/>
          <w:sz w:val="22"/>
          <w:szCs w:val="22"/>
        </w:rPr>
        <w:t>⑧关注我们</w:t>
      </w:r>
      <w:r>
        <w:rPr>
          <w:rFonts w:hint="eastAsia" w:ascii="宋体" w:hAnsi="宋体" w:eastAsia="宋体" w:cs="宋体"/>
          <w:sz w:val="22"/>
          <w:szCs w:val="22"/>
        </w:rPr>
        <w:br w:type="textWrapping"/>
      </w:r>
      <w:r>
        <w:rPr>
          <w:rFonts w:hint="eastAsia" w:ascii="宋体" w:hAnsi="宋体" w:eastAsia="宋体" w:cs="宋体"/>
          <w:sz w:val="22"/>
          <w:szCs w:val="22"/>
        </w:rPr>
        <w:t xml:space="preserve">  1）图标：</w:t>
      </w:r>
      <w:r>
        <w:rPr>
          <w:rFonts w:hint="eastAsia" w:ascii="宋体" w:hAnsi="宋体" w:eastAsia="宋体" w:cs="宋体"/>
          <w:sz w:val="22"/>
          <w:szCs w:val="22"/>
        </w:rPr>
        <w:drawing>
          <wp:inline distT="0" distB="0" distL="114300" distR="114300">
            <wp:extent cx="476250" cy="447675"/>
            <wp:effectExtent l="0" t="0" r="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63"/>
                    <a:stretch>
                      <a:fillRect/>
                    </a:stretch>
                  </pic:blipFill>
                  <pic:spPr>
                    <a:xfrm>
                      <a:off x="0" y="0"/>
                      <a:ext cx="476250" cy="447675"/>
                    </a:xfrm>
                    <a:prstGeom prst="rect">
                      <a:avLst/>
                    </a:prstGeom>
                    <a:noFill/>
                    <a:ln w="9525">
                      <a:noFill/>
                    </a:ln>
                  </pic:spPr>
                </pic:pic>
              </a:graphicData>
            </a:graphic>
          </wp:inline>
        </w:drawing>
      </w:r>
      <w:r>
        <w:rPr>
          <w:rFonts w:hint="eastAsia" w:ascii="宋体" w:hAnsi="宋体" w:eastAsia="宋体" w:cs="宋体"/>
          <w:sz w:val="22"/>
          <w:szCs w:val="22"/>
        </w:rPr>
        <w:t>鼠标移至此图标上出现二维码可以下载继教网学习客户端。</w:t>
      </w:r>
    </w:p>
    <w:p>
      <w:pPr>
        <w:keepNext w:val="0"/>
        <w:keepLines w:val="0"/>
        <w:pageBreakBefore w:val="0"/>
        <w:kinsoku/>
        <w:wordWrap/>
        <w:overflowPunct/>
        <w:topLinePunct w:val="0"/>
        <w:autoSpaceDE/>
        <w:autoSpaceDN/>
        <w:bidi w:val="0"/>
        <w:adjustRightInd/>
        <w:snapToGrid/>
        <w:spacing w:line="240" w:lineRule="auto"/>
        <w:ind w:firstLine="220" w:firstLineChars="100"/>
        <w:textAlignment w:val="auto"/>
        <w:rPr>
          <w:rFonts w:hint="eastAsia" w:ascii="宋体" w:hAnsi="宋体" w:eastAsia="宋体" w:cs="宋体"/>
          <w:sz w:val="22"/>
          <w:szCs w:val="22"/>
        </w:rPr>
      </w:pPr>
      <w:r>
        <w:rPr>
          <w:rFonts w:hint="eastAsia" w:ascii="宋体" w:hAnsi="宋体" w:eastAsia="宋体" w:cs="宋体"/>
          <w:sz w:val="22"/>
          <w:szCs w:val="22"/>
        </w:rPr>
        <w:t>2）图标：</w:t>
      </w:r>
      <w:r>
        <w:rPr>
          <w:rFonts w:hint="eastAsia" w:ascii="宋体" w:hAnsi="宋体" w:eastAsia="宋体" w:cs="宋体"/>
          <w:sz w:val="22"/>
          <w:szCs w:val="22"/>
        </w:rPr>
        <w:drawing>
          <wp:inline distT="0" distB="0" distL="114300" distR="114300">
            <wp:extent cx="476250" cy="485775"/>
            <wp:effectExtent l="0" t="0" r="0"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64"/>
                    <a:stretch>
                      <a:fillRect/>
                    </a:stretch>
                  </pic:blipFill>
                  <pic:spPr>
                    <a:xfrm>
                      <a:off x="0" y="0"/>
                      <a:ext cx="476250" cy="485775"/>
                    </a:xfrm>
                    <a:prstGeom prst="rect">
                      <a:avLst/>
                    </a:prstGeom>
                    <a:noFill/>
                    <a:ln w="9525">
                      <a:noFill/>
                    </a:ln>
                  </pic:spPr>
                </pic:pic>
              </a:graphicData>
            </a:graphic>
          </wp:inline>
        </w:drawing>
      </w:r>
      <w:r>
        <w:rPr>
          <w:rFonts w:hint="eastAsia" w:ascii="宋体" w:hAnsi="宋体" w:eastAsia="宋体" w:cs="宋体"/>
          <w:sz w:val="22"/>
          <w:szCs w:val="22"/>
        </w:rPr>
        <w:t>点击“新版指引”按钮可查看新版个人中心的平台介绍。</w:t>
      </w: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bCs/>
          <w:sz w:val="22"/>
          <w:szCs w:val="22"/>
        </w:rPr>
      </w:pPr>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outlineLvl w:val="9"/>
        <w:rPr>
          <w:rFonts w:hint="eastAsia" w:ascii="宋体" w:hAnsi="宋体" w:eastAsia="宋体" w:cs="宋体"/>
          <w:bCs/>
          <w:sz w:val="22"/>
          <w:szCs w:val="22"/>
        </w:rPr>
      </w:pPr>
      <w:bookmarkStart w:id="313" w:name="_Toc32717"/>
      <w:bookmarkStart w:id="314" w:name="_Toc28467"/>
      <w:bookmarkStart w:id="315" w:name="_Toc22318"/>
      <w:r>
        <w:rPr>
          <w:rFonts w:hint="eastAsia" w:ascii="宋体" w:hAnsi="宋体" w:eastAsia="宋体" w:cs="宋体"/>
          <w:bCs/>
          <w:sz w:val="22"/>
          <w:szCs w:val="22"/>
        </w:rPr>
        <w:t>⑨在线客服</w:t>
      </w:r>
      <w:bookmarkEnd w:id="313"/>
      <w:bookmarkEnd w:id="314"/>
      <w:bookmarkEnd w:id="315"/>
    </w:p>
    <w:p>
      <w:pPr>
        <w:keepNext w:val="0"/>
        <w:keepLines w:val="0"/>
        <w:pageBreakBefore w:val="0"/>
        <w:kinsoku/>
        <w:wordWrap/>
        <w:overflowPunct/>
        <w:topLinePunct w:val="0"/>
        <w:autoSpaceDE/>
        <w:autoSpaceDN/>
        <w:bidi w:val="0"/>
        <w:adjustRightInd/>
        <w:snapToGrid/>
        <w:spacing w:line="240" w:lineRule="auto"/>
        <w:ind w:firstLine="442" w:firstLineChars="200"/>
        <w:textAlignment w:val="auto"/>
        <w:rPr>
          <w:rFonts w:hint="eastAsia" w:ascii="宋体" w:hAnsi="宋体" w:eastAsia="宋体" w:cs="宋体"/>
          <w:sz w:val="22"/>
          <w:szCs w:val="22"/>
        </w:rPr>
      </w:pPr>
      <w:r>
        <w:rPr>
          <w:rFonts w:hint="eastAsia" w:ascii="宋体" w:hAnsi="宋体" w:eastAsia="宋体" w:cs="宋体"/>
          <w:b/>
          <w:sz w:val="22"/>
          <w:szCs w:val="22"/>
        </w:rPr>
        <w:t xml:space="preserve"> </w:t>
      </w:r>
      <w:r>
        <w:rPr>
          <w:rFonts w:hint="eastAsia" w:ascii="宋体" w:hAnsi="宋体" w:eastAsia="宋体" w:cs="宋体"/>
          <w:sz w:val="22"/>
          <w:szCs w:val="22"/>
        </w:rPr>
        <w:t>图标：</w:t>
      </w:r>
      <w:r>
        <w:rPr>
          <w:rFonts w:hint="eastAsia" w:ascii="宋体" w:hAnsi="宋体" w:eastAsia="宋体" w:cs="宋体"/>
          <w:sz w:val="22"/>
          <w:szCs w:val="22"/>
        </w:rPr>
        <w:drawing>
          <wp:inline distT="0" distB="0" distL="114300" distR="114300">
            <wp:extent cx="2009775" cy="1781175"/>
            <wp:effectExtent l="0" t="0" r="9525" b="9525"/>
            <wp:docPr id="15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0"/>
                    <pic:cNvPicPr>
                      <a:picLocks noChangeAspect="1"/>
                    </pic:cNvPicPr>
                  </pic:nvPicPr>
                  <pic:blipFill>
                    <a:blip r:embed="rId65"/>
                    <a:stretch>
                      <a:fillRect/>
                    </a:stretch>
                  </pic:blipFill>
                  <pic:spPr>
                    <a:xfrm>
                      <a:off x="0" y="0"/>
                      <a:ext cx="2009775" cy="1781175"/>
                    </a:xfrm>
                    <a:prstGeom prst="rect">
                      <a:avLst/>
                    </a:prstGeom>
                    <a:noFill/>
                    <a:ln w="9525">
                      <a:noFill/>
                    </a:ln>
                  </pic:spPr>
                </pic:pic>
              </a:graphicData>
            </a:graphic>
          </wp:inline>
        </w:drawing>
      </w:r>
      <w:r>
        <w:rPr>
          <w:rFonts w:hint="eastAsia" w:ascii="宋体" w:hAnsi="宋体" w:eastAsia="宋体" w:cs="宋体"/>
          <w:sz w:val="22"/>
          <w:szCs w:val="22"/>
        </w:rPr>
        <w:t>点击可以直接与平台在线客服进行问题反馈。</w:t>
      </w:r>
    </w:p>
    <w:p>
      <w:pPr>
        <w:pStyle w:val="5"/>
        <w:numPr>
          <w:ilvl w:val="0"/>
          <w:numId w:val="11"/>
        </w:numPr>
        <w:spacing w:line="480" w:lineRule="auto"/>
        <w:ind w:firstLineChars="0"/>
        <w:outlineLvl w:val="1"/>
        <w:rPr>
          <w:rFonts w:hint="eastAsia"/>
          <w:b/>
          <w:sz w:val="24"/>
          <w:szCs w:val="24"/>
        </w:rPr>
      </w:pPr>
      <w:bookmarkStart w:id="316" w:name="_Toc26561"/>
      <w:bookmarkStart w:id="317" w:name="_Toc10171"/>
      <w:bookmarkStart w:id="318" w:name="_Toc22623"/>
      <w:bookmarkStart w:id="319" w:name="_Toc10432"/>
      <w:bookmarkStart w:id="320" w:name="_Toc17225"/>
      <w:bookmarkStart w:id="321" w:name="_Toc12647"/>
      <w:bookmarkStart w:id="322" w:name="_Toc14247"/>
      <w:bookmarkStart w:id="323" w:name="_Toc29315"/>
      <w:bookmarkStart w:id="324" w:name="_Toc20083"/>
      <w:bookmarkStart w:id="325" w:name="_Toc8895"/>
      <w:bookmarkStart w:id="326" w:name="_Toc32246"/>
      <w:r>
        <w:rPr>
          <w:rFonts w:hint="eastAsia"/>
          <w:b/>
          <w:sz w:val="24"/>
          <w:szCs w:val="24"/>
        </w:rPr>
        <w:t>课程超市</w:t>
      </w:r>
      <w:bookmarkEnd w:id="316"/>
      <w:bookmarkEnd w:id="317"/>
      <w:bookmarkEnd w:id="318"/>
      <w:bookmarkEnd w:id="319"/>
      <w:bookmarkEnd w:id="320"/>
      <w:bookmarkEnd w:id="321"/>
      <w:bookmarkEnd w:id="322"/>
      <w:bookmarkEnd w:id="323"/>
      <w:bookmarkEnd w:id="324"/>
      <w:bookmarkEnd w:id="325"/>
      <w:bookmarkEnd w:id="326"/>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bCs/>
          <w:sz w:val="22"/>
          <w:szCs w:val="22"/>
        </w:rPr>
        <w:t>课程超市栏目常规有</w:t>
      </w:r>
      <w:r>
        <w:rPr>
          <w:rFonts w:hint="eastAsia" w:ascii="宋体" w:hAnsi="宋体" w:eastAsia="宋体" w:cs="宋体"/>
          <w:bCs/>
          <w:sz w:val="22"/>
          <w:szCs w:val="22"/>
          <w:lang w:eastAsia="zh-CN"/>
        </w:rPr>
        <w:t>二</w:t>
      </w:r>
      <w:r>
        <w:rPr>
          <w:rFonts w:hint="eastAsia" w:ascii="宋体" w:hAnsi="宋体" w:eastAsia="宋体" w:cs="宋体"/>
          <w:bCs/>
          <w:sz w:val="22"/>
          <w:szCs w:val="22"/>
        </w:rPr>
        <w:t>个板块：推荐课程、全员培训课程。</w:t>
      </w:r>
    </w:p>
    <w:p>
      <w:pPr>
        <w:spacing w:line="360" w:lineRule="auto"/>
        <w:rPr>
          <w:rFonts w:hint="eastAsia"/>
          <w:bCs/>
          <w:szCs w:val="21"/>
        </w:rPr>
      </w:pPr>
      <w:r>
        <w:drawing>
          <wp:inline distT="0" distB="0" distL="114300" distR="114300">
            <wp:extent cx="5274310" cy="2323465"/>
            <wp:effectExtent l="0" t="0" r="2540" b="63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66"/>
                    <a:stretch>
                      <a:fillRect/>
                    </a:stretch>
                  </pic:blipFill>
                  <pic:spPr>
                    <a:xfrm>
                      <a:off x="0" y="0"/>
                      <a:ext cx="5274310" cy="2323465"/>
                    </a:xfrm>
                    <a:prstGeom prst="rect">
                      <a:avLst/>
                    </a:prstGeom>
                    <a:noFill/>
                    <a:ln>
                      <a:noFill/>
                    </a:ln>
                  </pic:spPr>
                </pic:pic>
              </a:graphicData>
            </a:graphic>
          </wp:inline>
        </w:drawing>
      </w:r>
    </w:p>
    <w:p>
      <w:pPr>
        <w:numPr>
          <w:ilvl w:val="0"/>
          <w:numId w:val="12"/>
        </w:numPr>
        <w:outlineLvl w:val="2"/>
        <w:rPr>
          <w:rFonts w:hint="eastAsia" w:ascii="Cambria" w:hAnsi="Cambria" w:eastAsia="宋体"/>
          <w:b/>
          <w:bCs/>
          <w:kern w:val="2"/>
          <w:sz w:val="21"/>
          <w:szCs w:val="21"/>
          <w:lang w:val="en-US" w:eastAsia="zh-CN" w:bidi="ar-SA"/>
        </w:rPr>
      </w:pPr>
      <w:bookmarkStart w:id="327" w:name="_Toc3006"/>
      <w:bookmarkStart w:id="328" w:name="_Toc4315"/>
      <w:bookmarkStart w:id="329" w:name="_Toc13663"/>
      <w:bookmarkStart w:id="330" w:name="_Toc19787"/>
      <w:bookmarkStart w:id="331" w:name="_Toc11790"/>
      <w:bookmarkStart w:id="332" w:name="_Toc21025"/>
      <w:bookmarkStart w:id="333" w:name="_Toc11285"/>
      <w:bookmarkStart w:id="334" w:name="_Toc31967"/>
      <w:bookmarkStart w:id="335" w:name="_Toc8582"/>
      <w:r>
        <w:rPr>
          <w:rFonts w:hint="eastAsia" w:ascii="Cambria" w:hAnsi="Cambria" w:eastAsia="宋体"/>
          <w:b/>
          <w:bCs/>
          <w:kern w:val="2"/>
          <w:sz w:val="21"/>
          <w:szCs w:val="21"/>
          <w:lang w:val="en-US" w:eastAsia="zh-CN" w:bidi="ar-SA"/>
        </w:rPr>
        <w:t>推荐课程</w:t>
      </w:r>
      <w:bookmarkEnd w:id="327"/>
      <w:bookmarkEnd w:id="328"/>
      <w:bookmarkEnd w:id="329"/>
      <w:bookmarkEnd w:id="330"/>
      <w:bookmarkEnd w:id="331"/>
      <w:bookmarkEnd w:id="332"/>
      <w:bookmarkEnd w:id="333"/>
      <w:bookmarkEnd w:id="334"/>
      <w:bookmarkEnd w:id="335"/>
    </w:p>
    <w:p>
      <w:pPr>
        <w:numPr>
          <w:ilvl w:val="0"/>
          <w:numId w:val="0"/>
        </w:numPr>
        <w:ind w:firstLine="440" w:firstLineChars="200"/>
        <w:outlineLvl w:val="9"/>
        <w:rPr>
          <w:rFonts w:hint="eastAsia" w:ascii="宋体" w:hAnsi="宋体" w:eastAsia="宋体" w:cs="宋体"/>
          <w:bCs/>
          <w:sz w:val="22"/>
          <w:szCs w:val="22"/>
        </w:rPr>
      </w:pPr>
      <w:r>
        <w:rPr>
          <w:rFonts w:hint="eastAsia" w:ascii="宋体" w:hAnsi="宋体" w:eastAsia="宋体" w:cs="宋体"/>
          <w:bCs/>
          <w:sz w:val="22"/>
          <w:szCs w:val="22"/>
        </w:rPr>
        <w:t>“推荐课程”栏目，系统按照您的继教学时情况，根据您的学科和学段情况，智能为您推荐5-8门课程。</w:t>
      </w:r>
    </w:p>
    <w:p>
      <w:pPr>
        <w:rPr>
          <w:rFonts w:hint="eastAsia" w:ascii="宋体" w:hAnsi="宋体" w:cs="宋体"/>
          <w:kern w:val="0"/>
          <w:szCs w:val="21"/>
        </w:rPr>
      </w:pPr>
      <w:r>
        <w:drawing>
          <wp:inline distT="0" distB="0" distL="114300" distR="114300">
            <wp:extent cx="5272405" cy="2108835"/>
            <wp:effectExtent l="0" t="0" r="4445" b="571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67"/>
                    <a:stretch>
                      <a:fillRect/>
                    </a:stretch>
                  </pic:blipFill>
                  <pic:spPr>
                    <a:xfrm>
                      <a:off x="0" y="0"/>
                      <a:ext cx="5272405" cy="2108835"/>
                    </a:xfrm>
                    <a:prstGeom prst="rect">
                      <a:avLst/>
                    </a:prstGeom>
                    <a:noFill/>
                    <a:ln>
                      <a:noFill/>
                    </a:ln>
                  </pic:spPr>
                </pic:pic>
              </a:graphicData>
            </a:graphic>
          </wp:inline>
        </w:drawing>
      </w:r>
    </w:p>
    <w:p>
      <w:pPr>
        <w:pStyle w:val="3"/>
        <w:numPr>
          <w:ilvl w:val="0"/>
          <w:numId w:val="12"/>
        </w:numPr>
        <w:ind w:left="0" w:leftChars="0" w:firstLine="0" w:firstLineChars="0"/>
        <w:outlineLvl w:val="2"/>
        <w:rPr>
          <w:rFonts w:hint="eastAsia"/>
          <w:sz w:val="21"/>
          <w:szCs w:val="21"/>
        </w:rPr>
      </w:pPr>
      <w:bookmarkStart w:id="336" w:name="_Toc23600"/>
      <w:bookmarkStart w:id="337" w:name="_Toc26134"/>
      <w:bookmarkStart w:id="338" w:name="_Toc13199"/>
      <w:bookmarkStart w:id="339" w:name="_Toc4699"/>
      <w:bookmarkStart w:id="340" w:name="_Toc21813"/>
      <w:bookmarkStart w:id="341" w:name="_Toc31150"/>
      <w:bookmarkStart w:id="342" w:name="_Toc8587"/>
      <w:bookmarkStart w:id="343" w:name="_Toc30863"/>
      <w:bookmarkStart w:id="344" w:name="_Toc25899"/>
      <w:r>
        <w:rPr>
          <w:rFonts w:hint="eastAsia"/>
          <w:sz w:val="21"/>
          <w:szCs w:val="21"/>
        </w:rPr>
        <w:t>全员培训课程</w:t>
      </w:r>
      <w:bookmarkEnd w:id="336"/>
      <w:bookmarkEnd w:id="337"/>
      <w:bookmarkEnd w:id="338"/>
      <w:bookmarkEnd w:id="339"/>
      <w:bookmarkEnd w:id="340"/>
      <w:bookmarkEnd w:id="341"/>
      <w:bookmarkEnd w:id="342"/>
      <w:bookmarkEnd w:id="343"/>
      <w:bookmarkEnd w:id="344"/>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全员培训课程栏目，可以查询报读所有市级全员培训课程。教师可以按照课程的各种条件进行刷选，选择最适合自己的课程，课程筛选条件包括：学时类型，学时区间，学科类别，学段选课，学习终端，同学科老师报读课程，最新上线，好评，热门。点击课程名称，即可查看课程详细信息，点击图片，课程</w:t>
      </w:r>
      <w:r>
        <w:rPr>
          <w:rFonts w:hint="eastAsia" w:ascii="宋体" w:hAnsi="宋体" w:eastAsia="宋体" w:cs="宋体"/>
          <w:sz w:val="22"/>
          <w:szCs w:val="22"/>
          <w:lang w:eastAsia="zh-CN"/>
        </w:rPr>
        <w:t>右</w:t>
      </w:r>
      <w:r>
        <w:rPr>
          <w:rFonts w:hint="eastAsia" w:ascii="宋体" w:hAnsi="宋体" w:eastAsia="宋体" w:cs="宋体"/>
          <w:sz w:val="22"/>
          <w:szCs w:val="22"/>
        </w:rPr>
        <w:t>上方会出现</w:t>
      </w:r>
      <w:r>
        <w:rPr>
          <w:rFonts w:hint="eastAsia" w:ascii="宋体" w:hAnsi="宋体" w:eastAsia="宋体" w:cs="宋体"/>
          <w:sz w:val="22"/>
          <w:szCs w:val="22"/>
          <w:lang w:eastAsia="zh-CN"/>
        </w:rPr>
        <w:t>绿色</w:t>
      </w:r>
      <w:r>
        <w:rPr>
          <w:rFonts w:hint="eastAsia" w:ascii="宋体" w:hAnsi="宋体" w:eastAsia="宋体" w:cs="宋体"/>
          <w:sz w:val="22"/>
          <w:szCs w:val="22"/>
        </w:rPr>
        <w:t>小钩，点击上方确定选课，就可以成功选课，教师可以在网页上方导航条的“</w:t>
      </w:r>
      <w:r>
        <w:rPr>
          <w:rFonts w:hint="eastAsia" w:ascii="宋体" w:hAnsi="宋体" w:eastAsia="宋体" w:cs="宋体"/>
          <w:sz w:val="22"/>
          <w:szCs w:val="22"/>
          <w:lang w:eastAsia="zh-CN"/>
        </w:rPr>
        <w:t>我的课单</w:t>
      </w:r>
      <w:r>
        <w:rPr>
          <w:rFonts w:hint="eastAsia" w:ascii="宋体" w:hAnsi="宋体" w:eastAsia="宋体" w:cs="宋体"/>
          <w:sz w:val="22"/>
          <w:szCs w:val="22"/>
        </w:rPr>
        <w:t>”进口，查询已经选读的课程。</w:t>
      </w:r>
    </w:p>
    <w:p>
      <w:pPr>
        <w:rPr>
          <w:rFonts w:hint="eastAsia"/>
        </w:rPr>
      </w:pPr>
      <w:r>
        <w:drawing>
          <wp:inline distT="0" distB="0" distL="114300" distR="114300">
            <wp:extent cx="5272405" cy="3121660"/>
            <wp:effectExtent l="0" t="0" r="4445"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8"/>
                    <a:stretch>
                      <a:fillRect/>
                    </a:stretch>
                  </pic:blipFill>
                  <pic:spPr>
                    <a:xfrm>
                      <a:off x="0" y="0"/>
                      <a:ext cx="5272405" cy="3121660"/>
                    </a:xfrm>
                    <a:prstGeom prst="rect">
                      <a:avLst/>
                    </a:prstGeom>
                    <a:noFill/>
                    <a:ln>
                      <a:noFill/>
                    </a:ln>
                  </pic:spPr>
                </pic:pic>
              </a:graphicData>
            </a:graphic>
          </wp:inline>
        </w:drawing>
      </w:r>
    </w:p>
    <w:p>
      <w:pPr>
        <w:pStyle w:val="5"/>
        <w:numPr>
          <w:ilvl w:val="0"/>
          <w:numId w:val="11"/>
        </w:numPr>
        <w:spacing w:line="480" w:lineRule="auto"/>
        <w:ind w:firstLineChars="0"/>
        <w:outlineLvl w:val="1"/>
        <w:rPr>
          <w:rFonts w:hint="eastAsia"/>
          <w:b/>
          <w:sz w:val="24"/>
          <w:szCs w:val="24"/>
        </w:rPr>
      </w:pPr>
      <w:bookmarkStart w:id="345" w:name="_Toc7291"/>
      <w:bookmarkStart w:id="346" w:name="_Toc6251"/>
      <w:bookmarkStart w:id="347" w:name="_Toc8818"/>
      <w:bookmarkStart w:id="348" w:name="_Toc23478"/>
      <w:bookmarkStart w:id="349" w:name="_Toc5319"/>
      <w:bookmarkStart w:id="350" w:name="_Toc26386"/>
      <w:bookmarkStart w:id="351" w:name="_Toc8498"/>
      <w:bookmarkStart w:id="352" w:name="_Toc24311"/>
      <w:bookmarkStart w:id="353" w:name="_Toc20965"/>
      <w:bookmarkStart w:id="354" w:name="_Toc12194"/>
      <w:bookmarkStart w:id="355" w:name="_Toc28414"/>
      <w:r>
        <w:rPr>
          <w:rFonts w:hint="eastAsia"/>
          <w:b/>
          <w:sz w:val="24"/>
          <w:szCs w:val="24"/>
        </w:rPr>
        <w:t>我的档案</w:t>
      </w:r>
      <w:bookmarkEnd w:id="345"/>
      <w:bookmarkEnd w:id="346"/>
      <w:bookmarkEnd w:id="347"/>
      <w:bookmarkEnd w:id="348"/>
      <w:bookmarkEnd w:id="349"/>
      <w:bookmarkEnd w:id="350"/>
      <w:bookmarkEnd w:id="351"/>
      <w:bookmarkEnd w:id="352"/>
      <w:bookmarkEnd w:id="353"/>
      <w:bookmarkEnd w:id="354"/>
      <w:bookmarkEnd w:id="355"/>
    </w:p>
    <w:p>
      <w:pPr>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我的档案，可查询学习结果，专项培训记录，学时申报，年度</w:t>
      </w:r>
      <w:r>
        <w:rPr>
          <w:rFonts w:hint="eastAsia" w:ascii="宋体" w:hAnsi="宋体" w:eastAsia="宋体" w:cs="宋体"/>
          <w:sz w:val="22"/>
          <w:szCs w:val="22"/>
          <w:lang w:eastAsia="zh-CN"/>
        </w:rPr>
        <w:t>学时查询</w:t>
      </w:r>
      <w:r>
        <w:rPr>
          <w:rFonts w:hint="eastAsia" w:ascii="宋体" w:hAnsi="宋体" w:eastAsia="宋体" w:cs="宋体"/>
          <w:sz w:val="22"/>
          <w:szCs w:val="22"/>
        </w:rPr>
        <w:t>，</w:t>
      </w:r>
      <w:r>
        <w:rPr>
          <w:rFonts w:hint="eastAsia" w:ascii="宋体" w:hAnsi="宋体" w:eastAsia="宋体" w:cs="宋体"/>
          <w:sz w:val="22"/>
          <w:szCs w:val="22"/>
          <w:lang w:eastAsia="zh-CN"/>
        </w:rPr>
        <w:t>年度验证结果，</w:t>
      </w:r>
      <w:r>
        <w:rPr>
          <w:rFonts w:hint="eastAsia" w:ascii="宋体" w:hAnsi="宋体" w:eastAsia="宋体" w:cs="宋体"/>
          <w:sz w:val="22"/>
          <w:szCs w:val="22"/>
        </w:rPr>
        <w:t>周期</w:t>
      </w:r>
      <w:r>
        <w:rPr>
          <w:rFonts w:hint="eastAsia" w:ascii="宋体" w:hAnsi="宋体" w:eastAsia="宋体" w:cs="宋体"/>
          <w:sz w:val="22"/>
          <w:szCs w:val="22"/>
          <w:lang w:eastAsia="zh-CN"/>
        </w:rPr>
        <w:t>学时查询</w:t>
      </w:r>
      <w:r>
        <w:rPr>
          <w:rFonts w:hint="eastAsia" w:ascii="宋体" w:hAnsi="宋体" w:eastAsia="宋体" w:cs="宋体"/>
          <w:sz w:val="22"/>
          <w:szCs w:val="22"/>
        </w:rPr>
        <w:t>。</w:t>
      </w:r>
    </w:p>
    <w:p>
      <w:pPr>
        <w:pStyle w:val="3"/>
        <w:numPr>
          <w:ilvl w:val="0"/>
          <w:numId w:val="13"/>
        </w:numPr>
        <w:ind w:leftChars="0"/>
        <w:outlineLvl w:val="2"/>
        <w:rPr>
          <w:rFonts w:hint="eastAsia"/>
          <w:sz w:val="24"/>
          <w:szCs w:val="24"/>
        </w:rPr>
      </w:pPr>
      <w:bookmarkStart w:id="356" w:name="_Toc6236"/>
      <w:bookmarkStart w:id="357" w:name="_Toc5428"/>
      <w:bookmarkStart w:id="358" w:name="_Toc9072"/>
      <w:bookmarkStart w:id="359" w:name="_Toc7829"/>
      <w:bookmarkStart w:id="360" w:name="_Toc9749"/>
      <w:bookmarkStart w:id="361" w:name="_Toc18238"/>
      <w:bookmarkStart w:id="362" w:name="_Toc2041"/>
      <w:bookmarkStart w:id="363" w:name="_Toc27103"/>
      <w:bookmarkStart w:id="364" w:name="_Toc18079"/>
      <w:r>
        <w:rPr>
          <w:rFonts w:hint="eastAsia"/>
          <w:sz w:val="24"/>
          <w:szCs w:val="24"/>
        </w:rPr>
        <w:t>学习结果</w:t>
      </w:r>
      <w:bookmarkEnd w:id="356"/>
      <w:bookmarkEnd w:id="357"/>
      <w:r>
        <w:rPr>
          <w:rFonts w:hint="eastAsia"/>
          <w:sz w:val="24"/>
          <w:szCs w:val="24"/>
        </w:rPr>
        <w:t>查询</w:t>
      </w:r>
      <w:bookmarkEnd w:id="358"/>
      <w:bookmarkEnd w:id="359"/>
      <w:bookmarkEnd w:id="360"/>
      <w:bookmarkEnd w:id="361"/>
      <w:bookmarkEnd w:id="362"/>
      <w:bookmarkEnd w:id="363"/>
      <w:bookmarkEnd w:id="364"/>
    </w:p>
    <w:p>
      <w:pPr>
        <w:keepNext w:val="0"/>
        <w:keepLines w:val="0"/>
        <w:pageBreakBefore w:val="0"/>
        <w:kinsoku/>
        <w:wordWrap/>
        <w:overflowPunct/>
        <w:topLinePunct w:val="0"/>
        <w:autoSpaceDE/>
        <w:autoSpaceDN/>
        <w:bidi w:val="0"/>
        <w:adjustRightInd/>
        <w:snapToGrid/>
        <w:spacing w:line="240" w:lineRule="auto"/>
        <w:ind w:firstLine="440" w:firstLineChars="200"/>
        <w:jc w:val="left"/>
        <w:textAlignment w:val="auto"/>
        <w:rPr>
          <w:rFonts w:hint="eastAsia"/>
          <w:szCs w:val="21"/>
        </w:rPr>
      </w:pPr>
      <w:r>
        <w:rPr>
          <w:rFonts w:hint="eastAsia" w:ascii="宋体" w:hAnsi="宋体" w:eastAsia="宋体" w:cs="宋体"/>
          <w:sz w:val="22"/>
          <w:szCs w:val="22"/>
        </w:rPr>
        <w:t>查询全员培训的学习记录，如通过课程学习，点击“成绩打印”可以打印学习证明。</w:t>
      </w:r>
      <w:r>
        <w:drawing>
          <wp:inline distT="0" distB="0" distL="114300" distR="114300">
            <wp:extent cx="5272405" cy="2566035"/>
            <wp:effectExtent l="0" t="0" r="4445" b="5715"/>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69"/>
                    <a:stretch>
                      <a:fillRect/>
                    </a:stretch>
                  </pic:blipFill>
                  <pic:spPr>
                    <a:xfrm>
                      <a:off x="0" y="0"/>
                      <a:ext cx="5272405" cy="256603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400" w:firstLineChars="200"/>
        <w:jc w:val="center"/>
        <w:textAlignment w:val="auto"/>
        <w:outlineLvl w:val="9"/>
        <w:rPr>
          <w:rFonts w:hint="eastAsia" w:ascii="宋体" w:hAnsi="宋体" w:eastAsia="宋体" w:cs="宋体"/>
          <w:kern w:val="0"/>
          <w:sz w:val="20"/>
          <w:szCs w:val="20"/>
          <w:lang w:eastAsia="zh-CN"/>
        </w:rPr>
      </w:pPr>
      <w:bookmarkStart w:id="365" w:name="_Toc29752"/>
      <w:bookmarkStart w:id="366" w:name="_Toc31122"/>
      <w:r>
        <w:rPr>
          <w:rFonts w:hint="eastAsia" w:ascii="宋体" w:hAnsi="宋体" w:eastAsia="宋体" w:cs="宋体"/>
          <w:kern w:val="0"/>
          <w:sz w:val="20"/>
          <w:szCs w:val="20"/>
        </w:rPr>
        <w:t>图　</w:t>
      </w:r>
      <w:r>
        <w:rPr>
          <w:rFonts w:hint="eastAsia" w:ascii="宋体" w:hAnsi="宋体" w:cs="宋体"/>
          <w:kern w:val="0"/>
          <w:sz w:val="20"/>
          <w:szCs w:val="20"/>
          <w:lang w:val="en-US" w:eastAsia="zh-CN"/>
        </w:rPr>
        <w:t>培训</w:t>
      </w:r>
      <w:r>
        <w:rPr>
          <w:rFonts w:hint="eastAsia" w:ascii="宋体" w:hAnsi="宋体" w:eastAsia="宋体" w:cs="宋体"/>
          <w:kern w:val="0"/>
          <w:sz w:val="20"/>
          <w:szCs w:val="20"/>
        </w:rPr>
        <w:t>结果</w:t>
      </w:r>
      <w:bookmarkEnd w:id="365"/>
      <w:bookmarkEnd w:id="366"/>
      <w:r>
        <w:rPr>
          <w:rFonts w:hint="eastAsia" w:ascii="宋体" w:hAnsi="宋体" w:cs="宋体"/>
          <w:kern w:val="0"/>
          <w:sz w:val="20"/>
          <w:szCs w:val="20"/>
          <w:lang w:val="en-US" w:eastAsia="zh-CN"/>
        </w:rPr>
        <w:t>查询</w:t>
      </w:r>
    </w:p>
    <w:p>
      <w:pPr>
        <w:pStyle w:val="3"/>
        <w:numPr>
          <w:ilvl w:val="0"/>
          <w:numId w:val="13"/>
        </w:numPr>
        <w:ind w:left="0" w:leftChars="0" w:firstLine="0" w:firstLineChars="0"/>
        <w:rPr>
          <w:rFonts w:hint="eastAsia"/>
          <w:sz w:val="24"/>
          <w:szCs w:val="24"/>
        </w:rPr>
      </w:pPr>
      <w:bookmarkStart w:id="367" w:name="_Toc25065"/>
      <w:bookmarkStart w:id="368" w:name="_Toc17997"/>
      <w:bookmarkStart w:id="369" w:name="_Toc21665"/>
      <w:bookmarkStart w:id="370" w:name="_Toc22136"/>
      <w:bookmarkStart w:id="371" w:name="_Toc18611"/>
      <w:bookmarkStart w:id="372" w:name="_Toc10736"/>
      <w:bookmarkStart w:id="373" w:name="_Toc10955"/>
      <w:bookmarkStart w:id="374" w:name="_Toc13854"/>
      <w:bookmarkStart w:id="375" w:name="_Toc27817"/>
      <w:r>
        <w:rPr>
          <w:rFonts w:hint="eastAsia"/>
          <w:sz w:val="24"/>
          <w:szCs w:val="24"/>
        </w:rPr>
        <w:t>年度</w:t>
      </w:r>
      <w:bookmarkEnd w:id="367"/>
      <w:r>
        <w:rPr>
          <w:rFonts w:hint="eastAsia"/>
          <w:sz w:val="24"/>
          <w:szCs w:val="24"/>
        </w:rPr>
        <w:t>学时查询</w:t>
      </w:r>
      <w:bookmarkEnd w:id="368"/>
      <w:bookmarkEnd w:id="369"/>
      <w:bookmarkEnd w:id="370"/>
      <w:bookmarkEnd w:id="371"/>
      <w:bookmarkEnd w:id="372"/>
      <w:bookmarkEnd w:id="373"/>
      <w:bookmarkEnd w:id="374"/>
      <w:bookmarkEnd w:id="375"/>
    </w:p>
    <w:p>
      <w:pPr>
        <w:pStyle w:val="14"/>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查询广州市教师继续教育网内学习的年度学时数据情况。</w:t>
      </w:r>
    </w:p>
    <w:p>
      <w:pPr>
        <w:keepNext w:val="0"/>
        <w:keepLines w:val="0"/>
        <w:pageBreakBefore w:val="0"/>
        <w:widowControl/>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sz w:val="24"/>
          <w:szCs w:val="24"/>
        </w:rPr>
      </w:pPr>
    </w:p>
    <w:p>
      <w:pPr>
        <w:widowControl/>
        <w:jc w:val="left"/>
        <w:rPr>
          <w:rFonts w:hint="eastAsia"/>
        </w:rPr>
      </w:pPr>
      <w:r>
        <w:drawing>
          <wp:inline distT="0" distB="0" distL="114300" distR="114300">
            <wp:extent cx="5266690" cy="2650490"/>
            <wp:effectExtent l="0" t="0" r="10160" b="1651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70"/>
                    <a:stretch>
                      <a:fillRect/>
                    </a:stretch>
                  </pic:blipFill>
                  <pic:spPr>
                    <a:xfrm>
                      <a:off x="0" y="0"/>
                      <a:ext cx="5266690" cy="2650490"/>
                    </a:xfrm>
                    <a:prstGeom prst="rect">
                      <a:avLst/>
                    </a:prstGeom>
                    <a:noFill/>
                    <a:ln>
                      <a:noFill/>
                    </a:ln>
                  </pic:spPr>
                </pic:pic>
              </a:graphicData>
            </a:graphic>
          </wp:inline>
        </w:drawing>
      </w:r>
    </w:p>
    <w:p>
      <w:pPr>
        <w:pStyle w:val="3"/>
        <w:numPr>
          <w:ilvl w:val="0"/>
          <w:numId w:val="13"/>
        </w:numPr>
        <w:ind w:left="0" w:leftChars="0" w:firstLine="0" w:firstLineChars="0"/>
        <w:rPr>
          <w:rFonts w:hint="eastAsia"/>
          <w:sz w:val="24"/>
          <w:szCs w:val="24"/>
        </w:rPr>
      </w:pPr>
      <w:bookmarkStart w:id="376" w:name="_Toc26477"/>
      <w:bookmarkStart w:id="377" w:name="_Toc21806"/>
      <w:bookmarkStart w:id="378" w:name="_Toc2046"/>
      <w:bookmarkStart w:id="379" w:name="_Toc9252"/>
      <w:bookmarkStart w:id="380" w:name="_Toc27824"/>
      <w:bookmarkStart w:id="381" w:name="_Toc24546"/>
      <w:bookmarkStart w:id="382" w:name="_Toc24763"/>
      <w:bookmarkStart w:id="383" w:name="_Toc9953"/>
      <w:bookmarkStart w:id="384" w:name="_Toc1534"/>
      <w:r>
        <w:rPr>
          <w:rFonts w:hint="eastAsia"/>
          <w:sz w:val="24"/>
          <w:szCs w:val="24"/>
        </w:rPr>
        <w:t>周期</w:t>
      </w:r>
      <w:bookmarkEnd w:id="376"/>
      <w:r>
        <w:rPr>
          <w:rFonts w:hint="eastAsia"/>
          <w:sz w:val="24"/>
          <w:szCs w:val="24"/>
        </w:rPr>
        <w:t>学时查询</w:t>
      </w:r>
      <w:bookmarkEnd w:id="377"/>
      <w:bookmarkEnd w:id="378"/>
      <w:bookmarkEnd w:id="379"/>
      <w:bookmarkEnd w:id="380"/>
      <w:bookmarkEnd w:id="381"/>
      <w:bookmarkEnd w:id="382"/>
      <w:bookmarkEnd w:id="383"/>
      <w:bookmarkEnd w:id="384"/>
    </w:p>
    <w:p>
      <w:pPr>
        <w:pStyle w:val="15"/>
        <w:keepNext w:val="0"/>
        <w:keepLines w:val="0"/>
        <w:pageBreakBefore w:val="0"/>
        <w:kinsoku/>
        <w:wordWrap/>
        <w:overflowPunct/>
        <w:topLinePunct w:val="0"/>
        <w:autoSpaceDE/>
        <w:autoSpaceDN/>
        <w:bidi w:val="0"/>
        <w:adjustRightInd/>
        <w:snapToGrid/>
        <w:spacing w:line="24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lang w:eastAsia="zh-CN"/>
        </w:rPr>
        <w:t>此栏目教师可选择周期</w:t>
      </w:r>
      <w:r>
        <w:rPr>
          <w:rFonts w:hint="eastAsia" w:ascii="宋体" w:hAnsi="宋体" w:eastAsia="宋体" w:cs="宋体"/>
          <w:sz w:val="22"/>
          <w:szCs w:val="22"/>
        </w:rPr>
        <w:t>查询</w:t>
      </w:r>
      <w:r>
        <w:rPr>
          <w:rFonts w:hint="eastAsia" w:ascii="宋体" w:hAnsi="宋体" w:eastAsia="宋体" w:cs="宋体"/>
          <w:sz w:val="22"/>
          <w:szCs w:val="22"/>
          <w:lang w:eastAsia="zh-CN"/>
        </w:rPr>
        <w:t>“</w:t>
      </w:r>
      <w:r>
        <w:rPr>
          <w:rFonts w:hint="eastAsia" w:ascii="宋体" w:hAnsi="宋体" w:eastAsia="宋体" w:cs="宋体"/>
          <w:sz w:val="22"/>
          <w:szCs w:val="22"/>
        </w:rPr>
        <w:t>周期学时数据情况</w:t>
      </w:r>
      <w:r>
        <w:rPr>
          <w:rFonts w:hint="eastAsia" w:ascii="宋体" w:hAnsi="宋体" w:eastAsia="宋体" w:cs="宋体"/>
          <w:sz w:val="22"/>
          <w:szCs w:val="22"/>
          <w:lang w:eastAsia="zh-CN"/>
        </w:rPr>
        <w:t>”</w:t>
      </w:r>
      <w:r>
        <w:rPr>
          <w:rFonts w:hint="eastAsia" w:ascii="宋体" w:hAnsi="宋体" w:eastAsia="宋体" w:cs="宋体"/>
          <w:sz w:val="22"/>
          <w:szCs w:val="22"/>
        </w:rPr>
        <w:t>。</w:t>
      </w:r>
    </w:p>
    <w:p>
      <w:pPr>
        <w:pStyle w:val="14"/>
        <w:ind w:left="0" w:leftChars="0" w:firstLine="0" w:firstLineChars="0"/>
        <w:rPr>
          <w:rFonts w:hint="eastAsia"/>
          <w:szCs w:val="21"/>
        </w:rPr>
      </w:pPr>
      <w:r>
        <w:drawing>
          <wp:inline distT="0" distB="0" distL="114300" distR="114300">
            <wp:extent cx="5273675" cy="3105150"/>
            <wp:effectExtent l="0" t="0" r="3175" b="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71"/>
                    <a:stretch>
                      <a:fillRect/>
                    </a:stretch>
                  </pic:blipFill>
                  <pic:spPr>
                    <a:xfrm>
                      <a:off x="0" y="0"/>
                      <a:ext cx="5273675" cy="3105150"/>
                    </a:xfrm>
                    <a:prstGeom prst="rect">
                      <a:avLst/>
                    </a:prstGeom>
                    <a:noFill/>
                    <a:ln>
                      <a:noFill/>
                    </a:ln>
                  </pic:spPr>
                </pic:pic>
              </a:graphicData>
            </a:graphic>
          </wp:inline>
        </w:drawing>
      </w:r>
    </w:p>
    <w:p>
      <w:pPr>
        <w:pStyle w:val="3"/>
        <w:numPr>
          <w:ilvl w:val="0"/>
          <w:numId w:val="13"/>
        </w:numPr>
        <w:ind w:left="0" w:leftChars="0" w:firstLine="0" w:firstLineChars="0"/>
        <w:rPr>
          <w:rFonts w:hint="eastAsia"/>
          <w:sz w:val="24"/>
          <w:szCs w:val="24"/>
          <w:lang w:val="en-US" w:eastAsia="zh-CN"/>
        </w:rPr>
      </w:pPr>
      <w:bookmarkStart w:id="385" w:name="_Toc19747"/>
      <w:bookmarkStart w:id="386" w:name="_Toc22105"/>
      <w:bookmarkStart w:id="387" w:name="_Toc1165"/>
      <w:bookmarkStart w:id="388" w:name="_Toc24661"/>
      <w:bookmarkStart w:id="389" w:name="_Toc28407"/>
      <w:bookmarkStart w:id="390" w:name="_Toc21355"/>
      <w:r>
        <w:rPr>
          <w:rFonts w:hint="eastAsia"/>
          <w:sz w:val="24"/>
          <w:szCs w:val="24"/>
          <w:lang w:val="en-US" w:eastAsia="zh-CN"/>
        </w:rPr>
        <w:t>年度验证结果</w:t>
      </w:r>
      <w:bookmarkEnd w:id="385"/>
      <w:bookmarkEnd w:id="386"/>
      <w:bookmarkEnd w:id="387"/>
      <w:bookmarkEnd w:id="388"/>
      <w:bookmarkEnd w:id="389"/>
      <w:bookmarkEnd w:id="390"/>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42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根据《广州市教育局关于做好2018年度中小学教师继续教育学时验证工作的通知》〔穗教评估（2018）34号〕的文件精神，中小学教师继续教育学时年度验证统一在“广州市中小学教师继续教育网综合平台”（以下简称“继教网”）上进行。上表可分别查核2012年度至今的学时年度验证结果及学时明细记录，其中：</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420"/>
        <w:rPr>
          <w:rFonts w:hint="eastAsia" w:ascii="宋体" w:hAnsi="宋体" w:eastAsia="宋体" w:cs="宋体"/>
          <w:kern w:val="2"/>
          <w:sz w:val="22"/>
          <w:szCs w:val="22"/>
          <w:lang w:val="en-US" w:eastAsia="zh-CN" w:bidi="ar-SA"/>
        </w:rPr>
      </w:pPr>
      <w:r>
        <w:rPr>
          <w:rFonts w:hint="eastAsia" w:ascii="宋体" w:hAnsi="宋体" w:eastAsia="宋体" w:cs="宋体"/>
          <w:kern w:val="2"/>
          <w:sz w:val="22"/>
          <w:szCs w:val="22"/>
          <w:lang w:val="en-US" w:eastAsia="zh-CN" w:bidi="ar-SA"/>
        </w:rPr>
        <w:t>2012年度-2018年度的学时验证结果及人社历史数据由“广州市专业技术人员继续教育管理系统”（以下简称“人社系统”）提供，“继教网”仅作展示。</w:t>
      </w:r>
    </w:p>
    <w:p>
      <w:pPr>
        <w:numPr>
          <w:ilvl w:val="0"/>
          <w:numId w:val="0"/>
        </w:numPr>
        <w:ind w:firstLine="420" w:firstLineChars="200"/>
      </w:pPr>
      <w:r>
        <w:drawing>
          <wp:inline distT="0" distB="0" distL="114300" distR="114300">
            <wp:extent cx="5273040" cy="3058795"/>
            <wp:effectExtent l="0" t="0" r="3810"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72"/>
                    <a:stretch>
                      <a:fillRect/>
                    </a:stretch>
                  </pic:blipFill>
                  <pic:spPr>
                    <a:xfrm>
                      <a:off x="0" y="0"/>
                      <a:ext cx="5273040" cy="3058795"/>
                    </a:xfrm>
                    <a:prstGeom prst="rect">
                      <a:avLst/>
                    </a:prstGeom>
                    <a:noFill/>
                    <a:ln>
                      <a:noFill/>
                    </a:ln>
                  </pic:spPr>
                </pic:pic>
              </a:graphicData>
            </a:graphic>
          </wp:inline>
        </w:drawing>
      </w:r>
    </w:p>
    <w:p>
      <w:pPr>
        <w:numPr>
          <w:ilvl w:val="0"/>
          <w:numId w:val="0"/>
        </w:numPr>
        <w:ind w:firstLine="420" w:firstLineChars="200"/>
      </w:pPr>
      <w:r>
        <w:drawing>
          <wp:inline distT="0" distB="0" distL="114300" distR="114300">
            <wp:extent cx="5270500" cy="1340485"/>
            <wp:effectExtent l="0" t="0" r="635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3"/>
                    <a:stretch>
                      <a:fillRect/>
                    </a:stretch>
                  </pic:blipFill>
                  <pic:spPr>
                    <a:xfrm>
                      <a:off x="0" y="0"/>
                      <a:ext cx="5270500" cy="1340485"/>
                    </a:xfrm>
                    <a:prstGeom prst="rect">
                      <a:avLst/>
                    </a:prstGeom>
                    <a:noFill/>
                    <a:ln>
                      <a:noFill/>
                    </a:ln>
                  </pic:spPr>
                </pic:pic>
              </a:graphicData>
            </a:graphic>
          </wp:inline>
        </w:drawing>
      </w:r>
    </w:p>
    <w:p>
      <w:pPr>
        <w:rPr>
          <w:rFonts w:hint="eastAsia"/>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D7068"/>
    <w:multiLevelType w:val="singleLevel"/>
    <w:tmpl w:val="996D7068"/>
    <w:lvl w:ilvl="0" w:tentative="0">
      <w:start w:val="3"/>
      <w:numFmt w:val="decimal"/>
      <w:suff w:val="space"/>
      <w:lvlText w:val="%1."/>
      <w:lvlJc w:val="left"/>
    </w:lvl>
  </w:abstractNum>
  <w:abstractNum w:abstractNumId="1">
    <w:nsid w:val="ADB32BCC"/>
    <w:multiLevelType w:val="singleLevel"/>
    <w:tmpl w:val="ADB32BCC"/>
    <w:lvl w:ilvl="0" w:tentative="0">
      <w:start w:val="1"/>
      <w:numFmt w:val="bullet"/>
      <w:lvlText w:val=""/>
      <w:lvlJc w:val="left"/>
      <w:pPr>
        <w:ind w:left="420" w:hanging="420"/>
      </w:pPr>
      <w:rPr>
        <w:rFonts w:hint="default" w:ascii="Wingdings" w:hAnsi="Wingdings"/>
      </w:rPr>
    </w:lvl>
  </w:abstractNum>
  <w:abstractNum w:abstractNumId="2">
    <w:nsid w:val="B68A021E"/>
    <w:multiLevelType w:val="singleLevel"/>
    <w:tmpl w:val="B68A021E"/>
    <w:lvl w:ilvl="0" w:tentative="0">
      <w:start w:val="1"/>
      <w:numFmt w:val="decimal"/>
      <w:suff w:val="space"/>
      <w:lvlText w:val="%1."/>
      <w:lvlJc w:val="left"/>
    </w:lvl>
  </w:abstractNum>
  <w:abstractNum w:abstractNumId="3">
    <w:nsid w:val="B95B0380"/>
    <w:multiLevelType w:val="singleLevel"/>
    <w:tmpl w:val="B95B0380"/>
    <w:lvl w:ilvl="0" w:tentative="0">
      <w:start w:val="1"/>
      <w:numFmt w:val="decimal"/>
      <w:suff w:val="nothing"/>
      <w:lvlText w:val="（%1）"/>
      <w:lvlJc w:val="left"/>
    </w:lvl>
  </w:abstractNum>
  <w:abstractNum w:abstractNumId="4">
    <w:nsid w:val="BE0BE9D1"/>
    <w:multiLevelType w:val="singleLevel"/>
    <w:tmpl w:val="BE0BE9D1"/>
    <w:lvl w:ilvl="0" w:tentative="0">
      <w:start w:val="2"/>
      <w:numFmt w:val="decimal"/>
      <w:suff w:val="space"/>
      <w:lvlText w:val="%1."/>
      <w:lvlJc w:val="left"/>
    </w:lvl>
  </w:abstractNum>
  <w:abstractNum w:abstractNumId="5">
    <w:nsid w:val="D225EE97"/>
    <w:multiLevelType w:val="singleLevel"/>
    <w:tmpl w:val="D225EE97"/>
    <w:lvl w:ilvl="0" w:tentative="0">
      <w:start w:val="1"/>
      <w:numFmt w:val="decimal"/>
      <w:suff w:val="space"/>
      <w:lvlText w:val="%1."/>
      <w:lvlJc w:val="left"/>
    </w:lvl>
  </w:abstractNum>
  <w:abstractNum w:abstractNumId="6">
    <w:nsid w:val="0BACA86B"/>
    <w:multiLevelType w:val="singleLevel"/>
    <w:tmpl w:val="0BACA86B"/>
    <w:lvl w:ilvl="0" w:tentative="0">
      <w:start w:val="1"/>
      <w:numFmt w:val="decimal"/>
      <w:suff w:val="nothing"/>
      <w:lvlText w:val="%1、"/>
      <w:lvlJc w:val="left"/>
    </w:lvl>
  </w:abstractNum>
  <w:abstractNum w:abstractNumId="7">
    <w:nsid w:val="0D6208DF"/>
    <w:multiLevelType w:val="multilevel"/>
    <w:tmpl w:val="0D6208DF"/>
    <w:lvl w:ilvl="0" w:tentative="0">
      <w:start w:val="1"/>
      <w:numFmt w:val="upperLetter"/>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
    <w:nsid w:val="1C4DB686"/>
    <w:multiLevelType w:val="singleLevel"/>
    <w:tmpl w:val="1C4DB686"/>
    <w:lvl w:ilvl="0" w:tentative="0">
      <w:start w:val="2"/>
      <w:numFmt w:val="chineseCounting"/>
      <w:lvlText w:val="(%1)"/>
      <w:lvlJc w:val="left"/>
      <w:pPr>
        <w:tabs>
          <w:tab w:val="left" w:pos="312"/>
        </w:tabs>
      </w:pPr>
      <w:rPr>
        <w:rFonts w:hint="eastAsia"/>
      </w:rPr>
    </w:lvl>
  </w:abstractNum>
  <w:abstractNum w:abstractNumId="9">
    <w:nsid w:val="280BE326"/>
    <w:multiLevelType w:val="singleLevel"/>
    <w:tmpl w:val="280BE326"/>
    <w:lvl w:ilvl="0" w:tentative="0">
      <w:start w:val="1"/>
      <w:numFmt w:val="decimal"/>
      <w:suff w:val="space"/>
      <w:lvlText w:val="%1."/>
      <w:lvlJc w:val="left"/>
    </w:lvl>
  </w:abstractNum>
  <w:abstractNum w:abstractNumId="10">
    <w:nsid w:val="478B4E46"/>
    <w:multiLevelType w:val="singleLevel"/>
    <w:tmpl w:val="478B4E46"/>
    <w:lvl w:ilvl="0" w:tentative="0">
      <w:start w:val="1"/>
      <w:numFmt w:val="chineseCounting"/>
      <w:suff w:val="nothing"/>
      <w:lvlText w:val="%1、"/>
      <w:lvlJc w:val="left"/>
      <w:rPr>
        <w:rFonts w:hint="eastAsia"/>
      </w:rPr>
    </w:lvl>
  </w:abstractNum>
  <w:abstractNum w:abstractNumId="11">
    <w:nsid w:val="5F8C3D55"/>
    <w:multiLevelType w:val="multilevel"/>
    <w:tmpl w:val="5F8C3D55"/>
    <w:lvl w:ilvl="0" w:tentative="0">
      <w:start w:val="1"/>
      <w:numFmt w:val="chineseCountingThousand"/>
      <w:lvlText w:val="%1、"/>
      <w:lvlJc w:val="left"/>
      <w:pPr>
        <w:ind w:left="777" w:hanging="420"/>
      </w:pPr>
    </w:lvl>
    <w:lvl w:ilvl="1" w:tentative="0">
      <w:start w:val="1"/>
      <w:numFmt w:val="lowerLetter"/>
      <w:lvlText w:val="%2)"/>
      <w:lvlJc w:val="left"/>
      <w:pPr>
        <w:ind w:left="1197" w:hanging="420"/>
      </w:pPr>
    </w:lvl>
    <w:lvl w:ilvl="2" w:tentative="0">
      <w:start w:val="1"/>
      <w:numFmt w:val="lowerRoman"/>
      <w:lvlText w:val="%3."/>
      <w:lvlJc w:val="right"/>
      <w:pPr>
        <w:ind w:left="1617" w:hanging="420"/>
      </w:pPr>
    </w:lvl>
    <w:lvl w:ilvl="3" w:tentative="0">
      <w:start w:val="1"/>
      <w:numFmt w:val="decimal"/>
      <w:lvlText w:val="%4."/>
      <w:lvlJc w:val="left"/>
      <w:pPr>
        <w:ind w:left="2037" w:hanging="420"/>
      </w:pPr>
    </w:lvl>
    <w:lvl w:ilvl="4" w:tentative="0">
      <w:start w:val="1"/>
      <w:numFmt w:val="lowerLetter"/>
      <w:lvlText w:val="%5)"/>
      <w:lvlJc w:val="left"/>
      <w:pPr>
        <w:ind w:left="2457" w:hanging="420"/>
      </w:pPr>
    </w:lvl>
    <w:lvl w:ilvl="5" w:tentative="0">
      <w:start w:val="1"/>
      <w:numFmt w:val="lowerRoman"/>
      <w:lvlText w:val="%6."/>
      <w:lvlJc w:val="right"/>
      <w:pPr>
        <w:ind w:left="2877" w:hanging="420"/>
      </w:pPr>
    </w:lvl>
    <w:lvl w:ilvl="6" w:tentative="0">
      <w:start w:val="1"/>
      <w:numFmt w:val="decimal"/>
      <w:lvlText w:val="%7."/>
      <w:lvlJc w:val="left"/>
      <w:pPr>
        <w:ind w:left="3297" w:hanging="420"/>
      </w:pPr>
    </w:lvl>
    <w:lvl w:ilvl="7" w:tentative="0">
      <w:start w:val="1"/>
      <w:numFmt w:val="lowerLetter"/>
      <w:lvlText w:val="%8)"/>
      <w:lvlJc w:val="left"/>
      <w:pPr>
        <w:ind w:left="3717" w:hanging="420"/>
      </w:pPr>
    </w:lvl>
    <w:lvl w:ilvl="8" w:tentative="0">
      <w:start w:val="1"/>
      <w:numFmt w:val="lowerRoman"/>
      <w:lvlText w:val="%9."/>
      <w:lvlJc w:val="right"/>
      <w:pPr>
        <w:ind w:left="4137" w:hanging="420"/>
      </w:pPr>
    </w:lvl>
  </w:abstractNum>
  <w:abstractNum w:abstractNumId="12">
    <w:nsid w:val="7538475F"/>
    <w:multiLevelType w:val="singleLevel"/>
    <w:tmpl w:val="7538475F"/>
    <w:lvl w:ilvl="0" w:tentative="0">
      <w:start w:val="1"/>
      <w:numFmt w:val="decimal"/>
      <w:suff w:val="nothing"/>
      <w:lvlText w:val="（%1）"/>
      <w:lvlJc w:val="left"/>
    </w:lvl>
  </w:abstractNum>
  <w:num w:numId="1">
    <w:abstractNumId w:val="7"/>
  </w:num>
  <w:num w:numId="2">
    <w:abstractNumId w:val="10"/>
  </w:num>
  <w:num w:numId="3">
    <w:abstractNumId w:val="4"/>
  </w:num>
  <w:num w:numId="4">
    <w:abstractNumId w:val="0"/>
  </w:num>
  <w:num w:numId="5">
    <w:abstractNumId w:val="1"/>
  </w:num>
  <w:num w:numId="6">
    <w:abstractNumId w:val="12"/>
  </w:num>
  <w:num w:numId="7">
    <w:abstractNumId w:val="3"/>
  </w:num>
  <w:num w:numId="8">
    <w:abstractNumId w:val="6"/>
  </w:num>
  <w:num w:numId="9">
    <w:abstractNumId w:val="8"/>
  </w:num>
  <w:num w:numId="10">
    <w:abstractNumId w:val="5"/>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EA3AD3"/>
    <w:rsid w:val="0ACC6017"/>
    <w:rsid w:val="17CA12DB"/>
    <w:rsid w:val="18F415B8"/>
    <w:rsid w:val="39993BD0"/>
    <w:rsid w:val="3EDA1845"/>
    <w:rsid w:val="41F74E98"/>
    <w:rsid w:val="46EA3AD3"/>
    <w:rsid w:val="4F7B6F34"/>
    <w:rsid w:val="524173B4"/>
    <w:rsid w:val="52A2539F"/>
    <w:rsid w:val="54D67A81"/>
    <w:rsid w:val="5AA10D94"/>
    <w:rsid w:val="66682F1F"/>
    <w:rsid w:val="68F8035D"/>
    <w:rsid w:val="6D535020"/>
    <w:rsid w:val="6F172A47"/>
    <w:rsid w:val="71846CF8"/>
    <w:rsid w:val="72734200"/>
    <w:rsid w:val="776069D7"/>
    <w:rsid w:val="797200C9"/>
    <w:rsid w:val="7A1D5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spacing w:before="240" w:beforeLines="0" w:after="60" w:afterLines="0"/>
      <w:outlineLvl w:val="1"/>
    </w:pPr>
    <w:rPr>
      <w:rFonts w:ascii="Cambria" w:hAnsi="Cambria" w:eastAsia="宋体"/>
      <w:b/>
      <w:bCs/>
      <w:i/>
      <w:iCs/>
      <w:sz w:val="28"/>
      <w:szCs w:val="28"/>
    </w:rPr>
  </w:style>
  <w:style w:type="paragraph" w:styleId="3">
    <w:name w:val="heading 3"/>
    <w:basedOn w:val="1"/>
    <w:next w:val="1"/>
    <w:qFormat/>
    <w:uiPriority w:val="0"/>
    <w:pPr>
      <w:keepNext/>
      <w:spacing w:before="240" w:beforeLines="0" w:after="60" w:afterLines="0"/>
      <w:outlineLvl w:val="2"/>
    </w:pPr>
    <w:rPr>
      <w:rFonts w:ascii="Cambria" w:hAnsi="Cambria" w:eastAsia="宋体"/>
      <w:b/>
      <w:bCs/>
      <w:sz w:val="26"/>
      <w:szCs w:val="26"/>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Indent"/>
    <w:basedOn w:val="1"/>
    <w:qFormat/>
    <w:uiPriority w:val="0"/>
    <w:pPr>
      <w:ind w:firstLine="210" w:firstLineChars="100"/>
    </w:p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rPr>
      <w:sz w:val="24"/>
    </w:rPr>
  </w:style>
  <w:style w:type="paragraph" w:customStyle="1" w:styleId="14">
    <w:name w:val="List Paragraph"/>
    <w:basedOn w:val="1"/>
    <w:qFormat/>
    <w:uiPriority w:val="34"/>
    <w:pPr>
      <w:ind w:firstLine="420" w:firstLineChars="200"/>
    </w:pPr>
  </w:style>
  <w:style w:type="paragraph" w:customStyle="1" w:styleId="15">
    <w:name w:val="_Style 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567;&#20912;\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2020-02-17T06:02:00Z</dcterms:created>
  <dc:creator>小冰</dc:creator>
  <cp:lastModifiedBy>Nikki</cp:lastModifiedBy>
  <dcterms:modified xsi:type="dcterms:W3CDTF">2020-02-18T10:29:07Z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